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D01A" w14:textId="5C7DB6F6" w:rsidR="00A36496" w:rsidRDefault="00A36496" w:rsidP="00812534">
      <w:pPr>
        <w:spacing w:after="0" w:line="240" w:lineRule="auto"/>
        <w:rPr>
          <w:rFonts w:asciiTheme="minorHAnsi" w:hAnsiTheme="minorHAnsi" w:cstheme="minorHAnsi"/>
        </w:rPr>
      </w:pPr>
    </w:p>
    <w:p w14:paraId="5DE0F3A0" w14:textId="19EF2F6C" w:rsidR="00F236FC" w:rsidRDefault="00F236FC" w:rsidP="00812534">
      <w:pPr>
        <w:spacing w:after="0" w:line="240" w:lineRule="auto"/>
        <w:rPr>
          <w:rFonts w:asciiTheme="minorHAnsi" w:hAnsiTheme="minorHAnsi" w:cstheme="minorHAnsi"/>
        </w:rPr>
      </w:pPr>
    </w:p>
    <w:p w14:paraId="07FB041A" w14:textId="43D8FFF5" w:rsidR="00F236FC" w:rsidRDefault="00F236FC" w:rsidP="00812534">
      <w:pPr>
        <w:spacing w:after="0" w:line="240" w:lineRule="auto"/>
        <w:rPr>
          <w:rFonts w:asciiTheme="minorHAnsi" w:hAnsiTheme="minorHAnsi" w:cstheme="minorHAnsi"/>
        </w:rPr>
      </w:pPr>
    </w:p>
    <w:p w14:paraId="76E041C7" w14:textId="14485F17" w:rsidR="00F236FC" w:rsidRDefault="00F236FC" w:rsidP="00812534">
      <w:pPr>
        <w:spacing w:after="0" w:line="240" w:lineRule="auto"/>
        <w:rPr>
          <w:rFonts w:asciiTheme="minorHAnsi" w:hAnsiTheme="minorHAnsi" w:cstheme="minorHAnsi"/>
        </w:rPr>
      </w:pPr>
    </w:p>
    <w:p w14:paraId="401B3092" w14:textId="23925824" w:rsidR="00F236FC" w:rsidRPr="001C4F09" w:rsidRDefault="00F236FC" w:rsidP="00F236FC">
      <w:pPr>
        <w:rPr>
          <w:rFonts w:ascii="Arial" w:hAnsi="Arial" w:cs="Arial"/>
          <w:b/>
          <w:bCs/>
          <w:sz w:val="28"/>
          <w:szCs w:val="28"/>
        </w:rPr>
      </w:pPr>
      <w:r w:rsidRPr="001C4F09">
        <w:rPr>
          <w:rFonts w:ascii="Arial" w:hAnsi="Arial" w:cs="Arial"/>
          <w:b/>
          <w:bCs/>
          <w:sz w:val="28"/>
          <w:szCs w:val="28"/>
        </w:rPr>
        <w:t xml:space="preserve">Lausunto </w:t>
      </w:r>
      <w:r w:rsidR="00513DAF">
        <w:rPr>
          <w:rFonts w:ascii="Arial" w:hAnsi="Arial" w:cs="Arial"/>
          <w:b/>
          <w:bCs/>
          <w:sz w:val="28"/>
          <w:szCs w:val="28"/>
        </w:rPr>
        <w:t xml:space="preserve">Kainuun hyvinvointialueen </w:t>
      </w:r>
      <w:r w:rsidRPr="001C4F09">
        <w:rPr>
          <w:rFonts w:ascii="Arial" w:hAnsi="Arial" w:cs="Arial"/>
          <w:b/>
          <w:bCs/>
          <w:sz w:val="28"/>
          <w:szCs w:val="28"/>
        </w:rPr>
        <w:t>arviointikertomuksen 202</w:t>
      </w:r>
      <w:r w:rsidR="00E704F9">
        <w:rPr>
          <w:rFonts w:ascii="Arial" w:hAnsi="Arial" w:cs="Arial"/>
          <w:b/>
          <w:bCs/>
          <w:sz w:val="28"/>
          <w:szCs w:val="28"/>
        </w:rPr>
        <w:t>2</w:t>
      </w:r>
      <w:r w:rsidRPr="001C4F09">
        <w:rPr>
          <w:rFonts w:ascii="Arial" w:hAnsi="Arial" w:cs="Arial"/>
          <w:b/>
          <w:bCs/>
          <w:sz w:val="28"/>
          <w:szCs w:val="28"/>
        </w:rPr>
        <w:t xml:space="preserve"> havainnoista</w:t>
      </w:r>
    </w:p>
    <w:tbl>
      <w:tblPr>
        <w:tblStyle w:val="TaulukkoRuudukko"/>
        <w:tblW w:w="10485" w:type="dxa"/>
        <w:tblLook w:val="04A0" w:firstRow="1" w:lastRow="0" w:firstColumn="1" w:lastColumn="0" w:noHBand="0" w:noVBand="1"/>
      </w:tblPr>
      <w:tblGrid>
        <w:gridCol w:w="10485"/>
      </w:tblGrid>
      <w:tr w:rsidR="00C666A8" w:rsidRPr="00C666A8" w14:paraId="5BC053AD" w14:textId="77777777" w:rsidTr="00FD36F1">
        <w:tc>
          <w:tcPr>
            <w:tcW w:w="10485" w:type="dxa"/>
          </w:tcPr>
          <w:p w14:paraId="2A13FC3C" w14:textId="2DFA860D" w:rsidR="00C666A8" w:rsidRPr="00E704F9" w:rsidRDefault="00E704F9" w:rsidP="00E704F9">
            <w:pPr>
              <w:pStyle w:val="py"/>
              <w:shd w:val="clear" w:color="auto" w:fill="FFFFFF"/>
              <w:spacing w:before="0" w:after="360"/>
              <w:textAlignment w:val="baseline"/>
              <w:rPr>
                <w:rFonts w:ascii="Calibri" w:hAnsi="Calibri" w:cs="Calibri"/>
              </w:rPr>
            </w:pPr>
            <w:r w:rsidRPr="004F7852">
              <w:rPr>
                <w:rFonts w:ascii="Calibri" w:hAnsi="Calibri" w:cs="Calibri"/>
                <w:b/>
                <w:bCs/>
                <w:highlight w:val="lightGray"/>
              </w:rPr>
              <w:t>Tarkastuslautakunta:</w:t>
            </w:r>
            <w:r w:rsidRPr="004F7852">
              <w:rPr>
                <w:rFonts w:ascii="Calibri" w:hAnsi="Calibri" w:cs="Calibri"/>
                <w:highlight w:val="lightGray"/>
              </w:rPr>
              <w:t xml:space="preserve"> Vuotta 2021 koskevat Sairaaloiden tuottavuus -tilaston tuottaja- ja aluetietokantojen ennakkotietojen perusteella Kainuun keskussairaalan episodituottavuus oli 0,84. Sairaalatyypin keskimääräinen tuottavuusluku = 1,00. Valtakunnallisessa vertailussa Kainuun keskussairaala oli sijalla 14 (yht. 15). Episodituottavuuteen vaikuttaa diagnoosi- ja toimenpidetietojen kirjaaminen potilastietojärjestelmiin. Kuinka Kainuun hyvinvointialueella on tarkoitus kehittää ja valvoa Kainuun keskussairaalan episodituottavuutta?</w:t>
            </w:r>
          </w:p>
        </w:tc>
      </w:tr>
      <w:tr w:rsidR="00C666A8" w:rsidRPr="00C666A8" w14:paraId="2E790425" w14:textId="77777777" w:rsidTr="00FD36F1">
        <w:tc>
          <w:tcPr>
            <w:tcW w:w="10485" w:type="dxa"/>
          </w:tcPr>
          <w:p w14:paraId="79EB9467" w14:textId="77777777" w:rsidR="00383B5C" w:rsidRPr="007A2D2A" w:rsidRDefault="00383B5C" w:rsidP="00383B5C">
            <w:pPr>
              <w:rPr>
                <w:rFonts w:asciiTheme="minorHAnsi" w:hAnsiTheme="minorHAnsi" w:cstheme="minorHAnsi"/>
                <w:b/>
                <w:bCs/>
                <w:color w:val="auto"/>
                <w:sz w:val="24"/>
                <w:szCs w:val="24"/>
              </w:rPr>
            </w:pPr>
            <w:r w:rsidRPr="00993A9D">
              <w:rPr>
                <w:rFonts w:asciiTheme="minorHAnsi" w:hAnsiTheme="minorHAnsi" w:cstheme="minorHAnsi"/>
                <w:b/>
                <w:bCs/>
                <w:color w:val="auto"/>
                <w:sz w:val="24"/>
                <w:szCs w:val="24"/>
              </w:rPr>
              <w:t>Mari Kinnunen / toimialuejohtaja, terveyden- ja sairaanhoidon palvelut</w:t>
            </w:r>
            <w:r>
              <w:rPr>
                <w:rFonts w:asciiTheme="minorHAnsi" w:hAnsiTheme="minorHAnsi" w:cstheme="minorHAnsi"/>
                <w:b/>
                <w:bCs/>
                <w:color w:val="auto"/>
                <w:sz w:val="24"/>
                <w:szCs w:val="24"/>
              </w:rPr>
              <w:br/>
              <w:t>Sami Mäenpää/toimialuejohtaja, a</w:t>
            </w:r>
            <w:r w:rsidRPr="00BF7315">
              <w:rPr>
                <w:rFonts w:asciiTheme="minorHAnsi" w:hAnsiTheme="minorHAnsi" w:cstheme="minorHAnsi"/>
                <w:b/>
                <w:bCs/>
                <w:color w:val="auto"/>
                <w:sz w:val="24"/>
                <w:szCs w:val="24"/>
              </w:rPr>
              <w:t>kuuttihoi</w:t>
            </w:r>
            <w:r>
              <w:rPr>
                <w:rFonts w:asciiTheme="minorHAnsi" w:hAnsiTheme="minorHAnsi" w:cstheme="minorHAnsi"/>
                <w:b/>
                <w:bCs/>
                <w:color w:val="auto"/>
                <w:sz w:val="24"/>
                <w:szCs w:val="24"/>
              </w:rPr>
              <w:t>to</w:t>
            </w:r>
            <w:r w:rsidRPr="00BF7315">
              <w:rPr>
                <w:rFonts w:asciiTheme="minorHAnsi" w:hAnsiTheme="minorHAnsi" w:cstheme="minorHAnsi"/>
                <w:b/>
                <w:bCs/>
                <w:color w:val="auto"/>
                <w:sz w:val="24"/>
                <w:szCs w:val="24"/>
              </w:rPr>
              <w:t xml:space="preserve"> ja pelastuspalvelu</w:t>
            </w:r>
            <w:r>
              <w:rPr>
                <w:rFonts w:asciiTheme="minorHAnsi" w:hAnsiTheme="minorHAnsi" w:cstheme="minorHAnsi"/>
                <w:b/>
                <w:bCs/>
                <w:color w:val="auto"/>
                <w:sz w:val="24"/>
                <w:szCs w:val="24"/>
              </w:rPr>
              <w:t>t</w:t>
            </w:r>
          </w:p>
          <w:p w14:paraId="5DA93D0F" w14:textId="761C3F96" w:rsidR="00383B5C" w:rsidRDefault="00383B5C" w:rsidP="00383B5C">
            <w:pPr>
              <w:spacing w:after="0" w:line="240" w:lineRule="auto"/>
            </w:pPr>
            <w:r w:rsidRPr="00CA25BB">
              <w:rPr>
                <w:rFonts w:asciiTheme="minorHAnsi" w:hAnsiTheme="minorHAnsi" w:cstheme="minorHAnsi"/>
                <w:sz w:val="24"/>
                <w:szCs w:val="24"/>
              </w:rPr>
              <w:t xml:space="preserve">Tuottavuus on toiminnan tuotoksen ja sen aikaansaamiseksi käytettyjen panosten välinen suhde. </w:t>
            </w:r>
            <w:r>
              <w:rPr>
                <w:rFonts w:asciiTheme="minorHAnsi" w:hAnsiTheme="minorHAnsi" w:cstheme="minorHAnsi"/>
                <w:sz w:val="24"/>
                <w:szCs w:val="24"/>
              </w:rPr>
              <w:t>Tuottavuutta</w:t>
            </w:r>
            <w:r w:rsidRPr="00CA25BB">
              <w:rPr>
                <w:rFonts w:asciiTheme="minorHAnsi" w:hAnsiTheme="minorHAnsi" w:cstheme="minorHAnsi"/>
                <w:sz w:val="24"/>
                <w:szCs w:val="24"/>
              </w:rPr>
              <w:t xml:space="preserve"> tarkastellaan</w:t>
            </w:r>
            <w:r>
              <w:rPr>
                <w:rFonts w:asciiTheme="minorHAnsi" w:hAnsiTheme="minorHAnsi" w:cstheme="minorHAnsi"/>
                <w:sz w:val="24"/>
                <w:szCs w:val="24"/>
              </w:rPr>
              <w:t xml:space="preserve"> valtakunnallisesti</w:t>
            </w:r>
            <w:r w:rsidRPr="00CA25BB">
              <w:rPr>
                <w:rFonts w:asciiTheme="minorHAnsi" w:hAnsiTheme="minorHAnsi" w:cstheme="minorHAnsi"/>
                <w:sz w:val="24"/>
                <w:szCs w:val="24"/>
              </w:rPr>
              <w:t xml:space="preserve"> ja THL:n tuottama</w:t>
            </w:r>
            <w:r>
              <w:rPr>
                <w:rFonts w:asciiTheme="minorHAnsi" w:hAnsiTheme="minorHAnsi" w:cstheme="minorHAnsi"/>
                <w:sz w:val="24"/>
                <w:szCs w:val="24"/>
              </w:rPr>
              <w:t xml:space="preserve"> sairaaloiden</w:t>
            </w:r>
            <w:r w:rsidRPr="00CA25BB">
              <w:rPr>
                <w:rFonts w:asciiTheme="minorHAnsi" w:hAnsiTheme="minorHAnsi" w:cstheme="minorHAnsi"/>
                <w:sz w:val="24"/>
                <w:szCs w:val="24"/>
              </w:rPr>
              <w:t xml:space="preserve"> tuottavuusraportti julkaistaan vuosit</w:t>
            </w:r>
            <w:r>
              <w:rPr>
                <w:rFonts w:asciiTheme="minorHAnsi" w:hAnsiTheme="minorHAnsi" w:cstheme="minorHAnsi"/>
                <w:sz w:val="24"/>
                <w:szCs w:val="24"/>
              </w:rPr>
              <w:t>tain. S</w:t>
            </w:r>
            <w:r w:rsidRPr="007432AD">
              <w:rPr>
                <w:rFonts w:asciiTheme="minorHAnsi" w:hAnsiTheme="minorHAnsi" w:cstheme="minorHAnsi"/>
                <w:sz w:val="24"/>
                <w:szCs w:val="24"/>
              </w:rPr>
              <w:t>airaaloiden tuottavuuden arviointi perustuu DRG-ryhmittelyyn</w:t>
            </w:r>
            <w:r>
              <w:rPr>
                <w:rFonts w:asciiTheme="minorHAnsi" w:hAnsiTheme="minorHAnsi" w:cstheme="minorHAnsi"/>
                <w:sz w:val="24"/>
                <w:szCs w:val="24"/>
              </w:rPr>
              <w:t xml:space="preserve">, johon menee tietoa kirjatuista Hilmo-tietoista eli </w:t>
            </w:r>
            <w:r w:rsidRPr="007432AD">
              <w:rPr>
                <w:rFonts w:asciiTheme="minorHAnsi" w:hAnsiTheme="minorHAnsi" w:cstheme="minorHAnsi"/>
                <w:sz w:val="24"/>
                <w:szCs w:val="24"/>
              </w:rPr>
              <w:t>diagnoosi</w:t>
            </w:r>
            <w:r>
              <w:rPr>
                <w:rFonts w:asciiTheme="minorHAnsi" w:hAnsiTheme="minorHAnsi" w:cstheme="minorHAnsi"/>
                <w:sz w:val="24"/>
                <w:szCs w:val="24"/>
              </w:rPr>
              <w:t>-</w:t>
            </w:r>
            <w:r w:rsidRPr="007432AD">
              <w:rPr>
                <w:rFonts w:asciiTheme="minorHAnsi" w:hAnsiTheme="minorHAnsi" w:cstheme="minorHAnsi"/>
                <w:sz w:val="24"/>
                <w:szCs w:val="24"/>
              </w:rPr>
              <w:t xml:space="preserve"> ja toimenpidetiedoista.</w:t>
            </w:r>
            <w:r>
              <w:rPr>
                <w:rFonts w:asciiTheme="minorHAnsi" w:hAnsiTheme="minorHAnsi" w:cstheme="minorHAnsi"/>
                <w:sz w:val="24"/>
                <w:szCs w:val="24"/>
              </w:rPr>
              <w:t xml:space="preserve"> M</w:t>
            </w:r>
            <w:r w:rsidRPr="007432AD">
              <w:rPr>
                <w:rFonts w:asciiTheme="minorHAnsi" w:hAnsiTheme="minorHAnsi" w:cstheme="minorHAnsi"/>
                <w:sz w:val="24"/>
                <w:szCs w:val="24"/>
              </w:rPr>
              <w:t xml:space="preserve">ikäli </w:t>
            </w:r>
            <w:r>
              <w:rPr>
                <w:rFonts w:asciiTheme="minorHAnsi" w:hAnsiTheme="minorHAnsi" w:cstheme="minorHAnsi"/>
                <w:sz w:val="24"/>
                <w:szCs w:val="24"/>
              </w:rPr>
              <w:t>tarvittavia</w:t>
            </w:r>
            <w:r w:rsidRPr="007432AD">
              <w:rPr>
                <w:rFonts w:asciiTheme="minorHAnsi" w:hAnsiTheme="minorHAnsi" w:cstheme="minorHAnsi"/>
                <w:sz w:val="24"/>
                <w:szCs w:val="24"/>
              </w:rPr>
              <w:t xml:space="preserve"> tietoja ei ole kirjattu oikein ja riittävällä tasolla, </w:t>
            </w:r>
            <w:r>
              <w:rPr>
                <w:rFonts w:asciiTheme="minorHAnsi" w:hAnsiTheme="minorHAnsi" w:cstheme="minorHAnsi"/>
                <w:sz w:val="24"/>
                <w:szCs w:val="24"/>
              </w:rPr>
              <w:t xml:space="preserve">todellisuudessa tehty työ ja kustannukset eivät kohtaa, jolloin toiminta </w:t>
            </w:r>
            <w:r w:rsidRPr="007432AD">
              <w:rPr>
                <w:rFonts w:asciiTheme="minorHAnsi" w:hAnsiTheme="minorHAnsi" w:cstheme="minorHAnsi"/>
                <w:sz w:val="24"/>
                <w:szCs w:val="24"/>
              </w:rPr>
              <w:t xml:space="preserve">ei </w:t>
            </w:r>
            <w:r>
              <w:rPr>
                <w:rFonts w:asciiTheme="minorHAnsi" w:hAnsiTheme="minorHAnsi" w:cstheme="minorHAnsi"/>
                <w:sz w:val="24"/>
                <w:szCs w:val="24"/>
              </w:rPr>
              <w:t xml:space="preserve">näyttäydy </w:t>
            </w:r>
            <w:r w:rsidRPr="007432AD">
              <w:rPr>
                <w:rFonts w:asciiTheme="minorHAnsi" w:hAnsiTheme="minorHAnsi" w:cstheme="minorHAnsi"/>
                <w:sz w:val="24"/>
                <w:szCs w:val="24"/>
              </w:rPr>
              <w:t>tu</w:t>
            </w:r>
            <w:r>
              <w:rPr>
                <w:rFonts w:asciiTheme="minorHAnsi" w:hAnsiTheme="minorHAnsi" w:cstheme="minorHAnsi"/>
                <w:sz w:val="24"/>
                <w:szCs w:val="24"/>
              </w:rPr>
              <w:t>ottavana. Myös THL (2023) on nostanut esille, että s</w:t>
            </w:r>
            <w:r w:rsidRPr="00CE4A77">
              <w:rPr>
                <w:rFonts w:asciiTheme="minorHAnsi" w:hAnsiTheme="minorHAnsi" w:cstheme="minorHAnsi"/>
                <w:sz w:val="24"/>
                <w:szCs w:val="24"/>
              </w:rPr>
              <w:t>airaaloiden kirjaamiskäytännöissä ja kustannuslaskennassa on edelleen eroja, jotka saattavat vaikuttaa tuloksiin</w:t>
            </w:r>
            <w:r>
              <w:rPr>
                <w:rFonts w:asciiTheme="minorHAnsi" w:hAnsiTheme="minorHAnsi" w:cstheme="minorHAnsi"/>
                <w:sz w:val="24"/>
                <w:szCs w:val="24"/>
              </w:rPr>
              <w:t xml:space="preserve"> ja heikentää osaltaan niiden vertailtavuutta. THL:n mukaan e</w:t>
            </w:r>
            <w:r w:rsidRPr="001D33F6">
              <w:rPr>
                <w:rFonts w:asciiTheme="minorHAnsi" w:hAnsiTheme="minorHAnsi" w:cstheme="minorHAnsi"/>
                <w:sz w:val="24"/>
                <w:szCs w:val="24"/>
              </w:rPr>
              <w:t xml:space="preserve">pisodituottavuusmittari </w:t>
            </w:r>
            <w:r>
              <w:rPr>
                <w:rFonts w:asciiTheme="minorHAnsi" w:hAnsiTheme="minorHAnsi" w:cstheme="minorHAnsi"/>
                <w:sz w:val="24"/>
                <w:szCs w:val="24"/>
              </w:rPr>
              <w:t xml:space="preserve">ei </w:t>
            </w:r>
            <w:r w:rsidRPr="001D33F6">
              <w:rPr>
                <w:rFonts w:asciiTheme="minorHAnsi" w:hAnsiTheme="minorHAnsi" w:cstheme="minorHAnsi"/>
                <w:sz w:val="24"/>
                <w:szCs w:val="24"/>
              </w:rPr>
              <w:t>välttämättä</w:t>
            </w:r>
            <w:r>
              <w:rPr>
                <w:rFonts w:asciiTheme="minorHAnsi" w:hAnsiTheme="minorHAnsi" w:cstheme="minorHAnsi"/>
                <w:sz w:val="24"/>
                <w:szCs w:val="24"/>
              </w:rPr>
              <w:t xml:space="preserve"> myöskään</w:t>
            </w:r>
            <w:r w:rsidRPr="001D33F6">
              <w:rPr>
                <w:rFonts w:asciiTheme="minorHAnsi" w:hAnsiTheme="minorHAnsi" w:cstheme="minorHAnsi"/>
                <w:sz w:val="24"/>
                <w:szCs w:val="24"/>
              </w:rPr>
              <w:t xml:space="preserve"> toimi </w:t>
            </w:r>
            <w:r>
              <w:rPr>
                <w:rFonts w:asciiTheme="minorHAnsi" w:hAnsiTheme="minorHAnsi" w:cstheme="minorHAnsi"/>
                <w:sz w:val="24"/>
                <w:szCs w:val="24"/>
              </w:rPr>
              <w:t xml:space="preserve">esimerkiksi </w:t>
            </w:r>
            <w:r w:rsidRPr="001D33F6">
              <w:rPr>
                <w:rFonts w:asciiTheme="minorHAnsi" w:hAnsiTheme="minorHAnsi" w:cstheme="minorHAnsi"/>
                <w:sz w:val="24"/>
                <w:szCs w:val="24"/>
              </w:rPr>
              <w:t>konservatiivisilla aloilla yhtä hyvin kuin operatiivisilla aloilla</w:t>
            </w:r>
            <w:r>
              <w:rPr>
                <w:rFonts w:asciiTheme="minorHAnsi" w:hAnsiTheme="minorHAnsi" w:cstheme="minorHAnsi"/>
                <w:sz w:val="24"/>
                <w:szCs w:val="24"/>
              </w:rPr>
              <w:t xml:space="preserve">, eikä tuottavuuden mittaamisessa pystytä ottamaan täysin huomioon palveluorganisaatioiden erilaisuuksia ja alueellisia ratkaisuja (Lääkärilehti </w:t>
            </w:r>
            <w:r w:rsidR="001C6836">
              <w:rPr>
                <w:rFonts w:asciiTheme="minorHAnsi" w:hAnsiTheme="minorHAnsi" w:cstheme="minorHAnsi"/>
                <w:sz w:val="24"/>
                <w:szCs w:val="24"/>
              </w:rPr>
              <w:t>51–52</w:t>
            </w:r>
            <w:r>
              <w:rPr>
                <w:rFonts w:asciiTheme="minorHAnsi" w:hAnsiTheme="minorHAnsi" w:cstheme="minorHAnsi"/>
                <w:sz w:val="24"/>
                <w:szCs w:val="24"/>
              </w:rPr>
              <w:t>/2009).</w:t>
            </w:r>
            <w:r>
              <w:rPr>
                <w:rFonts w:asciiTheme="minorHAnsi" w:hAnsiTheme="minorHAnsi" w:cstheme="minorHAnsi"/>
                <w:color w:val="auto"/>
                <w:sz w:val="24"/>
                <w:szCs w:val="24"/>
              </w:rPr>
              <w:t xml:space="preserve"> </w:t>
            </w:r>
            <w:r>
              <w:rPr>
                <w:rFonts w:asciiTheme="minorHAnsi" w:hAnsiTheme="minorHAnsi" w:cstheme="minorHAnsi"/>
                <w:sz w:val="24"/>
                <w:szCs w:val="24"/>
              </w:rPr>
              <w:t>Tuottavuutta on näin ollen tarkasteltava kokonaisuutena ja ymmärrettävä sijoituksen taustalla vaikuttavat tekijät.</w:t>
            </w:r>
            <w:r>
              <w:t xml:space="preserve"> </w:t>
            </w:r>
          </w:p>
          <w:p w14:paraId="40985C37" w14:textId="77777777" w:rsidR="00383B5C" w:rsidRDefault="00383B5C" w:rsidP="00383B5C">
            <w:pPr>
              <w:spacing w:after="0" w:line="240" w:lineRule="auto"/>
            </w:pPr>
          </w:p>
          <w:p w14:paraId="301675CF" w14:textId="77777777" w:rsidR="00383B5C" w:rsidRPr="00DB1ED3" w:rsidRDefault="00383B5C" w:rsidP="00383B5C">
            <w:pPr>
              <w:spacing w:after="0" w:line="240" w:lineRule="auto"/>
              <w:rPr>
                <w:rFonts w:asciiTheme="minorHAnsi" w:hAnsiTheme="minorHAnsi" w:cstheme="minorHAnsi"/>
                <w:color w:val="000000" w:themeColor="text1"/>
                <w:sz w:val="24"/>
                <w:szCs w:val="24"/>
              </w:rPr>
            </w:pPr>
            <w:r w:rsidRPr="000F087E">
              <w:rPr>
                <w:rFonts w:asciiTheme="minorHAnsi" w:hAnsiTheme="minorHAnsi" w:cstheme="minorHAnsi"/>
                <w:sz w:val="24"/>
                <w:szCs w:val="24"/>
              </w:rPr>
              <w:t>Kainuun hyvinvointialue on aloittanut toimintansa vasta vuoden 2023 alusta</w:t>
            </w:r>
            <w:r>
              <w:rPr>
                <w:rFonts w:asciiTheme="minorHAnsi" w:hAnsiTheme="minorHAnsi" w:cstheme="minorHAnsi"/>
                <w:sz w:val="24"/>
                <w:szCs w:val="24"/>
              </w:rPr>
              <w:t xml:space="preserve">, joten on huomioitava, että 2021 tuottavuusluvut koskevat Kainuun soten aikaista toimintaa. </w:t>
            </w:r>
            <w:r w:rsidRPr="002C20A0">
              <w:rPr>
                <w:rFonts w:asciiTheme="minorHAnsi" w:hAnsiTheme="minorHAnsi" w:cstheme="minorHAnsi"/>
                <w:color w:val="auto"/>
                <w:sz w:val="24"/>
                <w:szCs w:val="24"/>
              </w:rPr>
              <w:t xml:space="preserve">Vuoden 2021 keskussairaalan tuottavuuslukuihin on jonkin verran vaikuttanut uuden sairaalan rakentaminen sekä vuoden 2005 organisaatiomuutoksesta johtuva palkkojen harmonisointi takautuvasti.  </w:t>
            </w:r>
            <w:bookmarkStart w:id="0" w:name="_Hlk152055869"/>
            <w:r w:rsidRPr="001A13AF">
              <w:rPr>
                <w:rFonts w:asciiTheme="minorHAnsi" w:hAnsiTheme="minorHAnsi" w:cstheme="minorHAnsi"/>
                <w:color w:val="000000" w:themeColor="text1"/>
                <w:sz w:val="24"/>
                <w:szCs w:val="24"/>
              </w:rPr>
              <w:t>Uusi sairaala</w:t>
            </w:r>
            <w:r>
              <w:rPr>
                <w:rFonts w:asciiTheme="minorHAnsi" w:hAnsiTheme="minorHAnsi" w:cstheme="minorHAnsi"/>
                <w:color w:val="000000" w:themeColor="text1"/>
                <w:sz w:val="24"/>
                <w:szCs w:val="24"/>
              </w:rPr>
              <w:t xml:space="preserve">n rakentamisen toinen </w:t>
            </w:r>
            <w:r w:rsidRPr="001A13AF">
              <w:rPr>
                <w:rFonts w:asciiTheme="minorHAnsi" w:hAnsiTheme="minorHAnsi" w:cstheme="minorHAnsi"/>
                <w:color w:val="000000" w:themeColor="text1"/>
                <w:sz w:val="24"/>
                <w:szCs w:val="24"/>
              </w:rPr>
              <w:t xml:space="preserve">vaihe ja kaikkien toimintojen siirto uusiin tiloihin </w:t>
            </w:r>
            <w:r>
              <w:rPr>
                <w:rFonts w:asciiTheme="minorHAnsi" w:hAnsiTheme="minorHAnsi" w:cstheme="minorHAnsi"/>
                <w:color w:val="000000" w:themeColor="text1"/>
                <w:sz w:val="24"/>
                <w:szCs w:val="24"/>
              </w:rPr>
              <w:t xml:space="preserve">toteutettiin vuonna </w:t>
            </w:r>
            <w:r w:rsidRPr="001A13AF">
              <w:rPr>
                <w:rFonts w:asciiTheme="minorHAnsi" w:hAnsiTheme="minorHAnsi" w:cstheme="minorHAnsi"/>
                <w:color w:val="000000" w:themeColor="text1"/>
                <w:sz w:val="24"/>
                <w:szCs w:val="24"/>
              </w:rPr>
              <w:t>202</w:t>
            </w:r>
            <w:r>
              <w:rPr>
                <w:rFonts w:asciiTheme="minorHAnsi" w:hAnsiTheme="minorHAnsi" w:cstheme="minorHAnsi"/>
                <w:color w:val="000000" w:themeColor="text1"/>
                <w:sz w:val="24"/>
                <w:szCs w:val="24"/>
              </w:rPr>
              <w:t xml:space="preserve">1, mutta koronapandemian vuoksi sairaalan toimintaa </w:t>
            </w:r>
            <w:r w:rsidRPr="001A13AF">
              <w:rPr>
                <w:rFonts w:asciiTheme="minorHAnsi" w:hAnsiTheme="minorHAnsi" w:cstheme="minorHAnsi"/>
                <w:color w:val="000000" w:themeColor="text1"/>
                <w:sz w:val="24"/>
                <w:szCs w:val="24"/>
              </w:rPr>
              <w:t xml:space="preserve">ei </w:t>
            </w:r>
            <w:r>
              <w:rPr>
                <w:rFonts w:asciiTheme="minorHAnsi" w:hAnsiTheme="minorHAnsi" w:cstheme="minorHAnsi"/>
                <w:color w:val="000000" w:themeColor="text1"/>
                <w:sz w:val="24"/>
                <w:szCs w:val="24"/>
              </w:rPr>
              <w:t xml:space="preserve">tuolloin </w:t>
            </w:r>
            <w:r w:rsidRPr="001A13AF">
              <w:rPr>
                <w:rFonts w:asciiTheme="minorHAnsi" w:hAnsiTheme="minorHAnsi" w:cstheme="minorHAnsi"/>
                <w:color w:val="000000" w:themeColor="text1"/>
                <w:sz w:val="24"/>
                <w:szCs w:val="24"/>
              </w:rPr>
              <w:t>saatu</w:t>
            </w:r>
            <w:r>
              <w:rPr>
                <w:rFonts w:asciiTheme="minorHAnsi" w:hAnsiTheme="minorHAnsi" w:cstheme="minorHAnsi"/>
                <w:color w:val="000000" w:themeColor="text1"/>
                <w:sz w:val="24"/>
                <w:szCs w:val="24"/>
              </w:rPr>
              <w:t xml:space="preserve"> heti</w:t>
            </w:r>
            <w:r w:rsidRPr="001A13AF">
              <w:rPr>
                <w:rFonts w:asciiTheme="minorHAnsi" w:hAnsiTheme="minorHAnsi" w:cstheme="minorHAnsi"/>
                <w:color w:val="000000" w:themeColor="text1"/>
                <w:sz w:val="24"/>
                <w:szCs w:val="24"/>
              </w:rPr>
              <w:t xml:space="preserve"> täydellä painolla</w:t>
            </w:r>
            <w:r>
              <w:rPr>
                <w:rFonts w:asciiTheme="minorHAnsi" w:hAnsiTheme="minorHAnsi" w:cstheme="minorHAnsi"/>
                <w:color w:val="000000" w:themeColor="text1"/>
                <w:sz w:val="24"/>
                <w:szCs w:val="24"/>
              </w:rPr>
              <w:t xml:space="preserve"> käyntiin. </w:t>
            </w:r>
            <w:bookmarkEnd w:id="0"/>
            <w:r>
              <w:rPr>
                <w:rFonts w:asciiTheme="minorHAnsi" w:hAnsiTheme="minorHAnsi" w:cstheme="minorHAnsi"/>
                <w:color w:val="000000" w:themeColor="text1"/>
                <w:sz w:val="24"/>
                <w:szCs w:val="24"/>
              </w:rPr>
              <w:t xml:space="preserve">Uuden sairaalan </w:t>
            </w:r>
            <w:r w:rsidRPr="001A13AF">
              <w:rPr>
                <w:rFonts w:asciiTheme="minorHAnsi" w:hAnsiTheme="minorHAnsi" w:cstheme="minorHAnsi"/>
                <w:color w:val="000000" w:themeColor="text1"/>
                <w:sz w:val="24"/>
                <w:szCs w:val="24"/>
              </w:rPr>
              <w:t>rakentami</w:t>
            </w:r>
            <w:r>
              <w:rPr>
                <w:rFonts w:asciiTheme="minorHAnsi" w:hAnsiTheme="minorHAnsi" w:cstheme="minorHAnsi"/>
                <w:color w:val="000000" w:themeColor="text1"/>
                <w:sz w:val="24"/>
                <w:szCs w:val="24"/>
              </w:rPr>
              <w:t xml:space="preserve">sella on ollut vaikutusta tuottavuuteen siten, </w:t>
            </w:r>
            <w:r w:rsidRPr="001A13AF">
              <w:rPr>
                <w:rFonts w:asciiTheme="minorHAnsi" w:hAnsiTheme="minorHAnsi" w:cstheme="minorHAnsi"/>
                <w:color w:val="000000" w:themeColor="text1"/>
                <w:sz w:val="24"/>
                <w:szCs w:val="24"/>
              </w:rPr>
              <w:t xml:space="preserve">että rakentamiseen liittyvät kustannukset on jaettu määrätyille vuosille ja ne näkyvät tuottavuustilastossa poistona käyttöomaisuudesta. Kustannusten laskemisen ohjeen mukaan nämä poistot lisätään sairaalatoiminnan toimintakuluihin. </w:t>
            </w:r>
            <w:r>
              <w:rPr>
                <w:rFonts w:asciiTheme="minorHAnsi" w:hAnsiTheme="minorHAnsi" w:cstheme="minorHAnsi"/>
                <w:color w:val="000000" w:themeColor="text1"/>
                <w:sz w:val="24"/>
                <w:szCs w:val="24"/>
              </w:rPr>
              <w:t>Näin ollen</w:t>
            </w:r>
            <w:r w:rsidRPr="001A13AF">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uuden sairaalan </w:t>
            </w:r>
            <w:r w:rsidRPr="001A13AF">
              <w:rPr>
                <w:rFonts w:asciiTheme="minorHAnsi" w:hAnsiTheme="minorHAnsi" w:cstheme="minorHAnsi"/>
                <w:color w:val="000000" w:themeColor="text1"/>
                <w:sz w:val="24"/>
                <w:szCs w:val="24"/>
              </w:rPr>
              <w:t xml:space="preserve">rakentamisen </w:t>
            </w:r>
            <w:r>
              <w:rPr>
                <w:rFonts w:asciiTheme="minorHAnsi" w:hAnsiTheme="minorHAnsi" w:cstheme="minorHAnsi"/>
                <w:color w:val="000000" w:themeColor="text1"/>
                <w:sz w:val="24"/>
                <w:szCs w:val="24"/>
              </w:rPr>
              <w:t xml:space="preserve">niin sanotut </w:t>
            </w:r>
            <w:r w:rsidRPr="001A13AF">
              <w:rPr>
                <w:rFonts w:asciiTheme="minorHAnsi" w:hAnsiTheme="minorHAnsi" w:cstheme="minorHAnsi"/>
                <w:color w:val="000000" w:themeColor="text1"/>
                <w:sz w:val="24"/>
                <w:szCs w:val="24"/>
              </w:rPr>
              <w:t>kalleimmat vuodet</w:t>
            </w:r>
            <w:r>
              <w:rPr>
                <w:rFonts w:asciiTheme="minorHAnsi" w:hAnsiTheme="minorHAnsi" w:cstheme="minorHAnsi"/>
                <w:color w:val="000000" w:themeColor="text1"/>
                <w:sz w:val="24"/>
                <w:szCs w:val="24"/>
              </w:rPr>
              <w:t xml:space="preserve"> ovat nyt menossa</w:t>
            </w:r>
            <w:r w:rsidRPr="001A13AF">
              <w:rPr>
                <w:rFonts w:asciiTheme="minorHAnsi" w:hAnsiTheme="minorHAnsi" w:cstheme="minorHAnsi"/>
                <w:color w:val="000000" w:themeColor="text1"/>
                <w:sz w:val="24"/>
                <w:szCs w:val="24"/>
              </w:rPr>
              <w:t xml:space="preserve"> ja tulevina vuosina nämä poistot vähenevät.</w:t>
            </w:r>
            <w:r>
              <w:rPr>
                <w:rFonts w:asciiTheme="minorHAnsi" w:hAnsiTheme="minorHAnsi" w:cstheme="minorHAnsi"/>
                <w:color w:val="000000" w:themeColor="text1"/>
                <w:sz w:val="24"/>
                <w:szCs w:val="24"/>
              </w:rPr>
              <w:t xml:space="preserve"> </w:t>
            </w:r>
            <w:r w:rsidRPr="00DB1ED3">
              <w:rPr>
                <w:rFonts w:asciiTheme="minorHAnsi" w:hAnsiTheme="minorHAnsi" w:cstheme="minorHAnsi"/>
                <w:color w:val="000000" w:themeColor="text1"/>
                <w:sz w:val="24"/>
                <w:szCs w:val="24"/>
              </w:rPr>
              <w:t xml:space="preserve">Palkkaharmonisaatio </w:t>
            </w:r>
            <w:r>
              <w:rPr>
                <w:rFonts w:asciiTheme="minorHAnsi" w:hAnsiTheme="minorHAnsi" w:cstheme="minorHAnsi"/>
                <w:color w:val="000000" w:themeColor="text1"/>
                <w:sz w:val="24"/>
                <w:szCs w:val="24"/>
              </w:rPr>
              <w:t xml:space="preserve">puolestaan </w:t>
            </w:r>
            <w:r w:rsidRPr="00DB1ED3">
              <w:rPr>
                <w:rFonts w:asciiTheme="minorHAnsi" w:hAnsiTheme="minorHAnsi" w:cstheme="minorHAnsi"/>
                <w:color w:val="000000" w:themeColor="text1"/>
                <w:sz w:val="24"/>
                <w:szCs w:val="24"/>
              </w:rPr>
              <w:t>juontaa juurensa v</w:t>
            </w:r>
            <w:r>
              <w:rPr>
                <w:rFonts w:asciiTheme="minorHAnsi" w:hAnsiTheme="minorHAnsi" w:cstheme="minorHAnsi"/>
                <w:color w:val="000000" w:themeColor="text1"/>
                <w:sz w:val="24"/>
                <w:szCs w:val="24"/>
              </w:rPr>
              <w:t>uonna 2</w:t>
            </w:r>
            <w:r w:rsidRPr="00DB1ED3">
              <w:rPr>
                <w:rFonts w:asciiTheme="minorHAnsi" w:hAnsiTheme="minorHAnsi" w:cstheme="minorHAnsi"/>
                <w:color w:val="000000" w:themeColor="text1"/>
                <w:sz w:val="24"/>
                <w:szCs w:val="24"/>
              </w:rPr>
              <w:t>005 tehtyyn organisaatiomuutokseen, jossa samaa työtä tekeviä työntekijöitä siirtyi Kainuun maakunta</w:t>
            </w:r>
            <w:r>
              <w:rPr>
                <w:rFonts w:asciiTheme="minorHAnsi" w:hAnsiTheme="minorHAnsi" w:cstheme="minorHAnsi"/>
                <w:color w:val="000000" w:themeColor="text1"/>
                <w:sz w:val="24"/>
                <w:szCs w:val="24"/>
              </w:rPr>
              <w:t xml:space="preserve"> </w:t>
            </w:r>
            <w:r w:rsidRPr="00DB1ED3">
              <w:rPr>
                <w:rFonts w:asciiTheme="minorHAnsi" w:hAnsiTheme="minorHAnsi" w:cstheme="minorHAnsi"/>
                <w:color w:val="000000" w:themeColor="text1"/>
                <w:sz w:val="24"/>
                <w:szCs w:val="24"/>
              </w:rPr>
              <w:t>-kuntayhtymän palvelukseen eri kuntien palveluksesta erisuuruisilla palkoilla</w:t>
            </w:r>
            <w:r>
              <w:rPr>
                <w:rFonts w:asciiTheme="minorHAnsi" w:hAnsiTheme="minorHAnsi" w:cstheme="minorHAnsi"/>
                <w:color w:val="000000" w:themeColor="text1"/>
                <w:sz w:val="24"/>
                <w:szCs w:val="24"/>
              </w:rPr>
              <w:t>. Työtuomioistuimen asiassa tekemä päätös toi lopulta</w:t>
            </w:r>
            <w:r w:rsidRPr="00DB1ED3">
              <w:rPr>
                <w:rFonts w:asciiTheme="minorHAnsi" w:hAnsiTheme="minorHAnsi" w:cstheme="minorHAnsi"/>
                <w:color w:val="000000" w:themeColor="text1"/>
                <w:sz w:val="24"/>
                <w:szCs w:val="24"/>
              </w:rPr>
              <w:t xml:space="preserve"> Kainuuseen pitkän harmonisaatioprosessin, jonka seurauksena kaikki palkat harmonisoitiin. Nämä harmonisointikulut ja korot näkyvät vuoden 2021 tilinpäätöksessä sekä ensihoidon palkkaharmonisaatio vuoden 2022 tilinpäätöksessä.</w:t>
            </w:r>
          </w:p>
          <w:p w14:paraId="68B25925" w14:textId="77777777" w:rsidR="00383B5C" w:rsidRDefault="00383B5C" w:rsidP="00383B5C">
            <w:pPr>
              <w:spacing w:after="0" w:line="240" w:lineRule="auto"/>
              <w:rPr>
                <w:rFonts w:asciiTheme="minorHAnsi" w:hAnsiTheme="minorHAnsi" w:cstheme="minorHAnsi"/>
                <w:sz w:val="24"/>
                <w:szCs w:val="24"/>
              </w:rPr>
            </w:pPr>
          </w:p>
          <w:p w14:paraId="2D821924" w14:textId="77777777" w:rsidR="00383B5C" w:rsidRDefault="00383B5C" w:rsidP="00383B5C">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 xml:space="preserve">Vuoden 2021 erikoisalakohtaisen vertailun perusteella keskussairaalassa paras tuottavuus oli korva-, nenä- ja kurkkutaudeissa, heikoin puolestaan akuuttilääketieteessä. Kainuun </w:t>
            </w:r>
            <w:r w:rsidRPr="00F83809">
              <w:rPr>
                <w:rFonts w:asciiTheme="minorHAnsi" w:hAnsiTheme="minorHAnsi" w:cstheme="minorHAnsi"/>
                <w:color w:val="auto"/>
                <w:sz w:val="24"/>
                <w:szCs w:val="24"/>
              </w:rPr>
              <w:t xml:space="preserve">hyvinvointialueella (ja aikaisemmin Kainuun sotessa) </w:t>
            </w:r>
            <w:r>
              <w:rPr>
                <w:rFonts w:asciiTheme="minorHAnsi" w:hAnsiTheme="minorHAnsi" w:cstheme="minorHAnsi"/>
                <w:sz w:val="24"/>
                <w:szCs w:val="24"/>
              </w:rPr>
              <w:t xml:space="preserve">on ollut puutteita diagnoosi- ja toimenpidetietojen kirjaamiskäytännöissä, millä on ollut vaikutusta keskussairaalan </w:t>
            </w:r>
            <w:r w:rsidRPr="00202803">
              <w:rPr>
                <w:rFonts w:asciiTheme="minorHAnsi" w:hAnsiTheme="minorHAnsi" w:cstheme="minorHAnsi"/>
                <w:color w:val="auto"/>
                <w:sz w:val="24"/>
                <w:szCs w:val="24"/>
              </w:rPr>
              <w:t xml:space="preserve">tuottavuuslukuun. Kainuun </w:t>
            </w:r>
            <w:r>
              <w:rPr>
                <w:rFonts w:asciiTheme="minorHAnsi" w:hAnsiTheme="minorHAnsi" w:cstheme="minorHAnsi"/>
                <w:sz w:val="24"/>
                <w:szCs w:val="24"/>
              </w:rPr>
              <w:t xml:space="preserve">hyvinvointialueen </w:t>
            </w:r>
            <w:r w:rsidRPr="007A2D2A">
              <w:rPr>
                <w:rFonts w:asciiTheme="minorHAnsi" w:hAnsiTheme="minorHAnsi" w:cstheme="minorHAnsi"/>
                <w:sz w:val="24"/>
                <w:szCs w:val="24"/>
              </w:rPr>
              <w:t xml:space="preserve">on </w:t>
            </w:r>
            <w:r>
              <w:rPr>
                <w:rFonts w:asciiTheme="minorHAnsi" w:hAnsiTheme="minorHAnsi" w:cstheme="minorHAnsi"/>
                <w:sz w:val="24"/>
                <w:szCs w:val="24"/>
              </w:rPr>
              <w:t>välttämätöntä</w:t>
            </w:r>
            <w:r w:rsidRPr="007A2D2A">
              <w:rPr>
                <w:rFonts w:asciiTheme="minorHAnsi" w:hAnsiTheme="minorHAnsi" w:cstheme="minorHAnsi"/>
                <w:sz w:val="24"/>
                <w:szCs w:val="24"/>
              </w:rPr>
              <w:t xml:space="preserve"> tarkastella ja muuttaa kirjaamistoimintaa niin, että tuloksena saadaan laadukasta ja luotettavaa tilastotietoa tiedolla johtamisen ja rahoituksen perustaksi. </w:t>
            </w:r>
            <w:r>
              <w:rPr>
                <w:rFonts w:asciiTheme="minorHAnsi" w:hAnsiTheme="minorHAnsi" w:cstheme="minorHAnsi"/>
                <w:sz w:val="24"/>
                <w:szCs w:val="24"/>
              </w:rPr>
              <w:t>E</w:t>
            </w:r>
            <w:r w:rsidRPr="00CA25BB">
              <w:rPr>
                <w:rFonts w:asciiTheme="minorHAnsi" w:hAnsiTheme="minorHAnsi" w:cstheme="minorHAnsi"/>
                <w:sz w:val="24"/>
                <w:szCs w:val="24"/>
              </w:rPr>
              <w:t xml:space="preserve">pisodituottavuuteen </w:t>
            </w:r>
            <w:r>
              <w:rPr>
                <w:rFonts w:asciiTheme="minorHAnsi" w:hAnsiTheme="minorHAnsi" w:cstheme="minorHAnsi"/>
                <w:sz w:val="24"/>
                <w:szCs w:val="24"/>
              </w:rPr>
              <w:t>vaikuttaa e</w:t>
            </w:r>
            <w:r w:rsidRPr="00CA25BB">
              <w:rPr>
                <w:rFonts w:asciiTheme="minorHAnsi" w:hAnsiTheme="minorHAnsi" w:cstheme="minorHAnsi"/>
                <w:sz w:val="24"/>
                <w:szCs w:val="24"/>
              </w:rPr>
              <w:t xml:space="preserve">rityisesti diagnoositiedon kirjaaminen tarkimmalla mahdollisella tavalla </w:t>
            </w:r>
            <w:r>
              <w:rPr>
                <w:rFonts w:asciiTheme="minorHAnsi" w:hAnsiTheme="minorHAnsi" w:cstheme="minorHAnsi"/>
                <w:sz w:val="24"/>
                <w:szCs w:val="24"/>
              </w:rPr>
              <w:t>(</w:t>
            </w:r>
            <w:r w:rsidRPr="00CA25BB">
              <w:rPr>
                <w:rFonts w:asciiTheme="minorHAnsi" w:hAnsiTheme="minorHAnsi" w:cstheme="minorHAnsi"/>
                <w:sz w:val="24"/>
                <w:szCs w:val="24"/>
              </w:rPr>
              <w:t>ei otsikkotasolla</w:t>
            </w:r>
            <w:r>
              <w:rPr>
                <w:rFonts w:asciiTheme="minorHAnsi" w:hAnsiTheme="minorHAnsi" w:cstheme="minorHAnsi"/>
                <w:sz w:val="24"/>
                <w:szCs w:val="24"/>
              </w:rPr>
              <w:t>)</w:t>
            </w:r>
            <w:r w:rsidRPr="00CA25BB">
              <w:rPr>
                <w:rFonts w:asciiTheme="minorHAnsi" w:hAnsiTheme="minorHAnsi" w:cstheme="minorHAnsi"/>
                <w:sz w:val="24"/>
                <w:szCs w:val="24"/>
              </w:rPr>
              <w:t>. Kirjaamisessa on huomioitava myös diagnoositietojen järjestys</w:t>
            </w:r>
            <w:r>
              <w:rPr>
                <w:rFonts w:asciiTheme="minorHAnsi" w:hAnsiTheme="minorHAnsi" w:cstheme="minorHAnsi"/>
                <w:sz w:val="24"/>
                <w:szCs w:val="24"/>
              </w:rPr>
              <w:t xml:space="preserve">: </w:t>
            </w:r>
            <w:r w:rsidRPr="00CA25BB">
              <w:rPr>
                <w:rFonts w:asciiTheme="minorHAnsi" w:hAnsiTheme="minorHAnsi" w:cstheme="minorHAnsi"/>
                <w:sz w:val="24"/>
                <w:szCs w:val="24"/>
              </w:rPr>
              <w:t>ensimmäiseksi</w:t>
            </w:r>
            <w:r>
              <w:rPr>
                <w:rFonts w:asciiTheme="minorHAnsi" w:hAnsiTheme="minorHAnsi" w:cstheme="minorHAnsi"/>
                <w:sz w:val="24"/>
                <w:szCs w:val="24"/>
              </w:rPr>
              <w:t xml:space="preserve"> kirjataan aina</w:t>
            </w:r>
            <w:r w:rsidRPr="00CA25BB">
              <w:rPr>
                <w:rFonts w:asciiTheme="minorHAnsi" w:hAnsiTheme="minorHAnsi" w:cstheme="minorHAnsi"/>
                <w:sz w:val="24"/>
                <w:szCs w:val="24"/>
              </w:rPr>
              <w:t xml:space="preserve"> eniten voimavaroja vaatinut diagnoosi, joka ei välttämättä ole hoitoon hakeutumisen syy. Lisäksi on kirjattava sivudiagnoosit sekä toimenpiteet ja mahdolliset hoidon haittavaikutukset. </w:t>
            </w:r>
          </w:p>
          <w:p w14:paraId="730B56E9" w14:textId="77777777" w:rsidR="00383B5C" w:rsidRDefault="00383B5C" w:rsidP="00383B5C">
            <w:pPr>
              <w:spacing w:after="0" w:line="240" w:lineRule="auto"/>
              <w:rPr>
                <w:rFonts w:asciiTheme="minorHAnsi" w:hAnsiTheme="minorHAnsi" w:cstheme="minorHAnsi"/>
                <w:sz w:val="24"/>
                <w:szCs w:val="24"/>
              </w:rPr>
            </w:pPr>
          </w:p>
          <w:p w14:paraId="15122ADF" w14:textId="77777777" w:rsidR="00383B5C" w:rsidRPr="001B3080" w:rsidRDefault="00383B5C" w:rsidP="00383B5C">
            <w:pPr>
              <w:spacing w:after="0" w:line="240" w:lineRule="auto"/>
              <w:rPr>
                <w:rFonts w:asciiTheme="minorHAnsi" w:hAnsiTheme="minorHAnsi" w:cstheme="minorHAnsi"/>
                <w:sz w:val="24"/>
                <w:szCs w:val="24"/>
              </w:rPr>
            </w:pPr>
            <w:r w:rsidRPr="00CA25BB">
              <w:rPr>
                <w:rFonts w:asciiTheme="minorHAnsi" w:hAnsiTheme="minorHAnsi" w:cstheme="minorHAnsi"/>
                <w:sz w:val="24"/>
                <w:szCs w:val="24"/>
              </w:rPr>
              <w:t>Diagnoosi- ja kirjaamistietojen puutteiden selvittämiseksi ja korjaamiseksi on perustettu</w:t>
            </w:r>
            <w:r>
              <w:rPr>
                <w:rFonts w:asciiTheme="minorHAnsi" w:hAnsiTheme="minorHAnsi" w:cstheme="minorHAnsi"/>
                <w:sz w:val="24"/>
                <w:szCs w:val="24"/>
              </w:rPr>
              <w:t xml:space="preserve"> hyvinvointialueen johtajan päätöksellä</w:t>
            </w:r>
            <w:r w:rsidRPr="00CA25BB">
              <w:rPr>
                <w:rFonts w:asciiTheme="minorHAnsi" w:hAnsiTheme="minorHAnsi" w:cstheme="minorHAnsi"/>
                <w:sz w:val="24"/>
                <w:szCs w:val="24"/>
              </w:rPr>
              <w:t xml:space="preserve"> </w:t>
            </w:r>
            <w:r>
              <w:rPr>
                <w:rFonts w:asciiTheme="minorHAnsi" w:hAnsiTheme="minorHAnsi" w:cstheme="minorHAnsi"/>
                <w:sz w:val="24"/>
                <w:szCs w:val="24"/>
              </w:rPr>
              <w:t xml:space="preserve">ja terveyden ja sairaanhoidon toimialuejohtajan </w:t>
            </w:r>
            <w:r w:rsidRPr="00CA25BB">
              <w:rPr>
                <w:rFonts w:asciiTheme="minorHAnsi" w:hAnsiTheme="minorHAnsi" w:cstheme="minorHAnsi"/>
                <w:sz w:val="24"/>
                <w:szCs w:val="24"/>
              </w:rPr>
              <w:t xml:space="preserve">johdolla toimiva kirjaamisen </w:t>
            </w:r>
            <w:r>
              <w:rPr>
                <w:rFonts w:asciiTheme="minorHAnsi" w:hAnsiTheme="minorHAnsi" w:cstheme="minorHAnsi"/>
                <w:sz w:val="24"/>
                <w:szCs w:val="24"/>
              </w:rPr>
              <w:t>ohjausryhmä</w:t>
            </w:r>
            <w:r w:rsidRPr="00CA25BB">
              <w:rPr>
                <w:rFonts w:asciiTheme="minorHAnsi" w:hAnsiTheme="minorHAnsi" w:cstheme="minorHAnsi"/>
                <w:sz w:val="24"/>
                <w:szCs w:val="24"/>
              </w:rPr>
              <w:t>.</w:t>
            </w:r>
            <w:r>
              <w:rPr>
                <w:rFonts w:asciiTheme="minorHAnsi" w:hAnsiTheme="minorHAnsi" w:cstheme="minorHAnsi"/>
                <w:sz w:val="24"/>
                <w:szCs w:val="24"/>
              </w:rPr>
              <w:t xml:space="preserve"> Kirjaamisen ohjausryhmän tehtävänä on varmistaa, että diagnoosi- ja toimenpidetiedot kirjataan oikein sekä riittävällä tasolla. Lisäksi p</w:t>
            </w:r>
            <w:r w:rsidRPr="001B3080">
              <w:rPr>
                <w:rFonts w:asciiTheme="minorHAnsi" w:hAnsiTheme="minorHAnsi" w:cstheme="minorHAnsi"/>
                <w:sz w:val="24"/>
                <w:szCs w:val="24"/>
              </w:rPr>
              <w:t xml:space="preserve">erusteellinen selvitystyö päivystysalueen episodituottavuuden selvittämiseksi on </w:t>
            </w:r>
            <w:r>
              <w:rPr>
                <w:rFonts w:asciiTheme="minorHAnsi" w:hAnsiTheme="minorHAnsi" w:cstheme="minorHAnsi"/>
                <w:sz w:val="24"/>
                <w:szCs w:val="24"/>
              </w:rPr>
              <w:t xml:space="preserve">parhaillaan </w:t>
            </w:r>
            <w:r w:rsidRPr="001B3080">
              <w:rPr>
                <w:rFonts w:asciiTheme="minorHAnsi" w:hAnsiTheme="minorHAnsi" w:cstheme="minorHAnsi"/>
                <w:sz w:val="24"/>
                <w:szCs w:val="24"/>
              </w:rPr>
              <w:t>käynnissä</w:t>
            </w:r>
            <w:r>
              <w:rPr>
                <w:rFonts w:asciiTheme="minorHAnsi" w:hAnsiTheme="minorHAnsi" w:cstheme="minorHAnsi"/>
                <w:sz w:val="24"/>
                <w:szCs w:val="24"/>
              </w:rPr>
              <w:t xml:space="preserve"> ja Kainuun hyvinvointialue tulee saamaan</w:t>
            </w:r>
            <w:r w:rsidRPr="001B3080">
              <w:rPr>
                <w:rFonts w:asciiTheme="minorHAnsi" w:hAnsiTheme="minorHAnsi" w:cstheme="minorHAnsi"/>
                <w:sz w:val="24"/>
                <w:szCs w:val="24"/>
              </w:rPr>
              <w:t xml:space="preserve"> </w:t>
            </w:r>
            <w:r>
              <w:rPr>
                <w:rFonts w:asciiTheme="minorHAnsi" w:hAnsiTheme="minorHAnsi" w:cstheme="minorHAnsi"/>
                <w:sz w:val="24"/>
                <w:szCs w:val="24"/>
              </w:rPr>
              <w:t xml:space="preserve">apua </w:t>
            </w:r>
            <w:r w:rsidRPr="001B3080">
              <w:rPr>
                <w:rFonts w:asciiTheme="minorHAnsi" w:hAnsiTheme="minorHAnsi" w:cstheme="minorHAnsi"/>
                <w:sz w:val="24"/>
                <w:szCs w:val="24"/>
              </w:rPr>
              <w:t xml:space="preserve">selvitystyöhön sekä THL:stä että NHG:ltä. </w:t>
            </w:r>
            <w:r>
              <w:rPr>
                <w:rFonts w:asciiTheme="minorHAnsi" w:hAnsiTheme="minorHAnsi" w:cstheme="minorHAnsi"/>
                <w:sz w:val="24"/>
                <w:szCs w:val="24"/>
              </w:rPr>
              <w:t xml:space="preserve">Kirjaamisen onnistumisesta päivystysalueella tullaan tekemään myös </w:t>
            </w:r>
            <w:r w:rsidRPr="001B3080">
              <w:rPr>
                <w:rFonts w:asciiTheme="minorHAnsi" w:hAnsiTheme="minorHAnsi" w:cstheme="minorHAnsi"/>
                <w:sz w:val="24"/>
                <w:szCs w:val="24"/>
              </w:rPr>
              <w:t>oma ota</w:t>
            </w:r>
            <w:r>
              <w:rPr>
                <w:rFonts w:asciiTheme="minorHAnsi" w:hAnsiTheme="minorHAnsi" w:cstheme="minorHAnsi"/>
                <w:sz w:val="24"/>
                <w:szCs w:val="24"/>
              </w:rPr>
              <w:t>nta</w:t>
            </w:r>
            <w:r w:rsidRPr="001B3080">
              <w:rPr>
                <w:rFonts w:asciiTheme="minorHAnsi" w:hAnsiTheme="minorHAnsi" w:cstheme="minorHAnsi"/>
                <w:sz w:val="24"/>
                <w:szCs w:val="24"/>
              </w:rPr>
              <w:t xml:space="preserve"> </w:t>
            </w:r>
            <w:r>
              <w:rPr>
                <w:rFonts w:asciiTheme="minorHAnsi" w:hAnsiTheme="minorHAnsi" w:cstheme="minorHAnsi"/>
                <w:sz w:val="24"/>
                <w:szCs w:val="24"/>
              </w:rPr>
              <w:t xml:space="preserve">joulukuun </w:t>
            </w:r>
            <w:r w:rsidRPr="001B3080">
              <w:rPr>
                <w:rFonts w:asciiTheme="minorHAnsi" w:hAnsiTheme="minorHAnsi" w:cstheme="minorHAnsi"/>
                <w:sz w:val="24"/>
                <w:szCs w:val="24"/>
              </w:rPr>
              <w:t>aikana.</w:t>
            </w:r>
            <w:r>
              <w:rPr>
                <w:rFonts w:asciiTheme="minorHAnsi" w:hAnsiTheme="minorHAnsi" w:cstheme="minorHAnsi"/>
                <w:sz w:val="24"/>
                <w:szCs w:val="24"/>
              </w:rPr>
              <w:t xml:space="preserve"> Kirjaamiskäytäntöjen puutteiden korjaamiset alkavat kuitenkin näkyä keskussairaalan tuottavuudessa aikaisintaan vuonna 2024.</w:t>
            </w:r>
          </w:p>
          <w:p w14:paraId="75037B29" w14:textId="77777777" w:rsidR="00383B5C" w:rsidRDefault="00383B5C" w:rsidP="00383B5C">
            <w:pPr>
              <w:spacing w:after="0" w:line="240" w:lineRule="auto"/>
              <w:rPr>
                <w:rFonts w:asciiTheme="minorHAnsi" w:hAnsiTheme="minorHAnsi" w:cstheme="minorHAnsi"/>
                <w:sz w:val="24"/>
                <w:szCs w:val="24"/>
              </w:rPr>
            </w:pPr>
          </w:p>
          <w:p w14:paraId="2198BF0B" w14:textId="77777777" w:rsidR="00383B5C" w:rsidRPr="00EB2156" w:rsidRDefault="00383B5C" w:rsidP="00383B5C">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Tuottavuuden lisäämiseksi terveyden ja sairaanhoidon toimialueella on myös ryhdytty tarkastelemaan, mitä palveluja tuottavuuden ja kustannusvaikuttavuuden näkökulmasta olisi järkevää tuottaa palvelusetelillä. Palvelusetelitoimintaa laajentamalla tuottavuutta on mahdollista lisätä, mikäli palvelusetelillä kyseisen palvelun tuottaminen on edullisempaa kuin sen tuottaminen Kainuun hyvinvointialueen omana toimintana.  Tällainen kehittämistyö on kuitenkin haastavaa osin </w:t>
            </w:r>
            <w:r w:rsidRPr="00CD535B">
              <w:rPr>
                <w:rFonts w:asciiTheme="minorHAnsi" w:hAnsiTheme="minorHAnsi" w:cstheme="minorHAnsi"/>
                <w:sz w:val="24"/>
                <w:szCs w:val="24"/>
              </w:rPr>
              <w:t>erikoissairaanhoidon työnja</w:t>
            </w:r>
            <w:r>
              <w:rPr>
                <w:rFonts w:asciiTheme="minorHAnsi" w:hAnsiTheme="minorHAnsi" w:cstheme="minorHAnsi"/>
                <w:sz w:val="24"/>
                <w:szCs w:val="24"/>
              </w:rPr>
              <w:t>koa</w:t>
            </w:r>
            <w:r w:rsidRPr="00CD535B">
              <w:rPr>
                <w:rFonts w:asciiTheme="minorHAnsi" w:hAnsiTheme="minorHAnsi" w:cstheme="minorHAnsi"/>
                <w:sz w:val="24"/>
                <w:szCs w:val="24"/>
              </w:rPr>
              <w:t xml:space="preserve"> ja eräiden tehtävien keskittämis</w:t>
            </w:r>
            <w:r>
              <w:rPr>
                <w:rFonts w:asciiTheme="minorHAnsi" w:hAnsiTheme="minorHAnsi" w:cstheme="minorHAnsi"/>
                <w:sz w:val="24"/>
                <w:szCs w:val="24"/>
              </w:rPr>
              <w:t xml:space="preserve">tä sekä </w:t>
            </w:r>
            <w:r w:rsidRPr="00CD535B">
              <w:rPr>
                <w:rFonts w:asciiTheme="minorHAnsi" w:hAnsiTheme="minorHAnsi" w:cstheme="minorHAnsi"/>
                <w:sz w:val="24"/>
                <w:szCs w:val="24"/>
              </w:rPr>
              <w:t>kiireellisen hoidon perustei</w:t>
            </w:r>
            <w:r>
              <w:rPr>
                <w:rFonts w:asciiTheme="minorHAnsi" w:hAnsiTheme="minorHAnsi" w:cstheme="minorHAnsi"/>
                <w:sz w:val="24"/>
                <w:szCs w:val="24"/>
              </w:rPr>
              <w:t>ta</w:t>
            </w:r>
            <w:r w:rsidRPr="00CD535B">
              <w:rPr>
                <w:rFonts w:asciiTheme="minorHAnsi" w:hAnsiTheme="minorHAnsi" w:cstheme="minorHAnsi"/>
                <w:sz w:val="24"/>
                <w:szCs w:val="24"/>
              </w:rPr>
              <w:t xml:space="preserve"> ja päivystyksen erikoisalakohtaisi</w:t>
            </w:r>
            <w:r>
              <w:rPr>
                <w:rFonts w:asciiTheme="minorHAnsi" w:hAnsiTheme="minorHAnsi" w:cstheme="minorHAnsi"/>
                <w:sz w:val="24"/>
                <w:szCs w:val="24"/>
              </w:rPr>
              <w:t>a</w:t>
            </w:r>
            <w:r w:rsidRPr="00CD535B">
              <w:rPr>
                <w:rFonts w:asciiTheme="minorHAnsi" w:hAnsiTheme="minorHAnsi" w:cstheme="minorHAnsi"/>
                <w:sz w:val="24"/>
                <w:szCs w:val="24"/>
              </w:rPr>
              <w:t xml:space="preserve"> edellytyksi</w:t>
            </w:r>
            <w:r>
              <w:rPr>
                <w:rFonts w:asciiTheme="minorHAnsi" w:hAnsiTheme="minorHAnsi" w:cstheme="minorHAnsi"/>
                <w:sz w:val="24"/>
                <w:szCs w:val="24"/>
              </w:rPr>
              <w:t>ä koskevien asetusten sisältämien vaatimusten vuoksi. Kainuun keskussairaala on myös suhteellisen pieni päivystävä sairaala, eikä Kainuun väestömäärä ole kovin suuri. Tämä tuo omat haasteensa keskussairaalan tuottavuuden kasvattamiseen. Edellä esitetyistä</w:t>
            </w:r>
            <w:r w:rsidRPr="00EB2156">
              <w:rPr>
                <w:rFonts w:asciiTheme="minorHAnsi" w:hAnsiTheme="minorHAnsi" w:cstheme="minorHAnsi"/>
                <w:sz w:val="24"/>
                <w:szCs w:val="24"/>
              </w:rPr>
              <w:t xml:space="preserve"> seikoista huolimatta Kainuun hyvinvointialueen on parannettava keskussairaalan tuottavuutta ja tätä työtä on jo lähdetty </w:t>
            </w:r>
            <w:r>
              <w:rPr>
                <w:rFonts w:asciiTheme="minorHAnsi" w:hAnsiTheme="minorHAnsi" w:cstheme="minorHAnsi"/>
                <w:sz w:val="24"/>
                <w:szCs w:val="24"/>
              </w:rPr>
              <w:t xml:space="preserve">aktiivisesti </w:t>
            </w:r>
            <w:r w:rsidRPr="00EB2156">
              <w:rPr>
                <w:rFonts w:asciiTheme="minorHAnsi" w:hAnsiTheme="minorHAnsi" w:cstheme="minorHAnsi"/>
                <w:sz w:val="24"/>
                <w:szCs w:val="24"/>
              </w:rPr>
              <w:t>tekemään</w:t>
            </w:r>
            <w:r>
              <w:rPr>
                <w:rFonts w:asciiTheme="minorHAnsi" w:hAnsiTheme="minorHAnsi" w:cstheme="minorHAnsi"/>
                <w:sz w:val="24"/>
                <w:szCs w:val="24"/>
              </w:rPr>
              <w:t xml:space="preserve"> edellä esitetyillä toimenpiteillä.</w:t>
            </w:r>
          </w:p>
          <w:p w14:paraId="7C56F16E" w14:textId="107504A5" w:rsidR="00E76365" w:rsidRPr="000F2A83" w:rsidRDefault="00E76365" w:rsidP="00383B5C">
            <w:pPr>
              <w:spacing w:after="0" w:line="240" w:lineRule="auto"/>
              <w:rPr>
                <w:rFonts w:ascii="Arial" w:hAnsi="Arial" w:cs="Arial"/>
                <w:sz w:val="20"/>
                <w:szCs w:val="20"/>
              </w:rPr>
            </w:pPr>
          </w:p>
        </w:tc>
      </w:tr>
    </w:tbl>
    <w:p w14:paraId="06159685" w14:textId="053C29C3" w:rsidR="00B64412" w:rsidRDefault="00B64412" w:rsidP="00812534">
      <w:pPr>
        <w:spacing w:after="0" w:line="240" w:lineRule="auto"/>
        <w:rPr>
          <w:rFonts w:ascii="Arial" w:hAnsi="Arial" w:cs="Arial"/>
        </w:rPr>
      </w:pPr>
    </w:p>
    <w:tbl>
      <w:tblPr>
        <w:tblStyle w:val="TaulukkoRuudukko"/>
        <w:tblW w:w="0" w:type="auto"/>
        <w:tblLook w:val="04A0" w:firstRow="1" w:lastRow="0" w:firstColumn="1" w:lastColumn="0" w:noHBand="0" w:noVBand="1"/>
      </w:tblPr>
      <w:tblGrid>
        <w:gridCol w:w="10480"/>
      </w:tblGrid>
      <w:tr w:rsidR="00C666A8" w:rsidRPr="000F2A83" w14:paraId="6FB06BD0" w14:textId="77777777" w:rsidTr="00C666A8">
        <w:tc>
          <w:tcPr>
            <w:tcW w:w="10480" w:type="dxa"/>
          </w:tcPr>
          <w:p w14:paraId="596AC264" w14:textId="1F344DD3" w:rsidR="00C666A8" w:rsidRPr="00727BE5" w:rsidRDefault="00727BE5" w:rsidP="00727BE5">
            <w:pPr>
              <w:pStyle w:val="py"/>
              <w:shd w:val="clear" w:color="auto" w:fill="FFFFFF"/>
              <w:spacing w:before="0" w:after="360"/>
              <w:textAlignment w:val="baseline"/>
              <w:rPr>
                <w:rFonts w:ascii="Calibri" w:hAnsi="Calibri" w:cs="Calibri"/>
                <w:shd w:val="clear" w:color="auto" w:fill="FFFFFF"/>
              </w:rPr>
            </w:pPr>
            <w:r w:rsidRPr="004F7852">
              <w:rPr>
                <w:rFonts w:ascii="Calibri" w:hAnsi="Calibri" w:cs="Calibri"/>
                <w:b/>
                <w:bCs/>
                <w:highlight w:val="lightGray"/>
                <w:shd w:val="clear" w:color="auto" w:fill="FFFFFF"/>
              </w:rPr>
              <w:t>Tarkastuslautakunta:</w:t>
            </w:r>
            <w:r w:rsidRPr="004F7852">
              <w:rPr>
                <w:rFonts w:ascii="Calibri" w:hAnsi="Calibri" w:cs="Calibri"/>
                <w:highlight w:val="lightGray"/>
                <w:shd w:val="clear" w:color="auto" w:fill="FFFFFF"/>
              </w:rPr>
              <w:t xml:space="preserve"> Kiinteistöhankkeissa vaihtoehtoisten toteutustapojen etsiminen on välttämätöntä tilanteessa, jossa Kainuun hyvinvointialueen lainanottovaltuus on 0 euroa tulevina vuosina. Tilannetta ei helpota se, että useisiin toimintojen tarvitsemiin tiloihin kohdistuu merkittävä investointivelka ja monet rakennukset ovat teknisen käyttöikänsä lopussa. Tarkastuslautakunta pitää hyvänä, että järjestämissuunnitelmaa ohjaavissa periaatteissa ja keskeisissä linjauksissa on huomioitu erikseen investointeja koskeva osuus.</w:t>
            </w:r>
            <w:r w:rsidRPr="004F7852">
              <w:rPr>
                <w:rFonts w:ascii="Calibri" w:hAnsi="Calibri" w:cs="Calibri"/>
                <w:shd w:val="clear" w:color="auto" w:fill="FFFFFF"/>
              </w:rPr>
              <w:t xml:space="preserve"> </w:t>
            </w:r>
          </w:p>
        </w:tc>
      </w:tr>
      <w:tr w:rsidR="00C666A8" w:rsidRPr="000F2A83" w14:paraId="5E83E7DA" w14:textId="77777777" w:rsidTr="00FD36F1">
        <w:trPr>
          <w:trHeight w:val="820"/>
        </w:trPr>
        <w:tc>
          <w:tcPr>
            <w:tcW w:w="10480" w:type="dxa"/>
          </w:tcPr>
          <w:p w14:paraId="58CDFB82" w14:textId="2565CD3C" w:rsidR="00C666A8" w:rsidRPr="00993A9D" w:rsidRDefault="002E209B" w:rsidP="008204DE">
            <w:pPr>
              <w:rPr>
                <w:rFonts w:asciiTheme="minorHAnsi" w:hAnsiTheme="minorHAnsi" w:cstheme="minorHAnsi"/>
                <w:b/>
                <w:bCs/>
                <w:color w:val="auto"/>
                <w:sz w:val="24"/>
                <w:szCs w:val="24"/>
              </w:rPr>
            </w:pPr>
            <w:r w:rsidRPr="00993A9D">
              <w:rPr>
                <w:rFonts w:asciiTheme="minorHAnsi" w:hAnsiTheme="minorHAnsi" w:cstheme="minorHAnsi"/>
                <w:b/>
                <w:bCs/>
                <w:color w:val="auto"/>
                <w:sz w:val="24"/>
                <w:szCs w:val="24"/>
              </w:rPr>
              <w:t>Timo Halonen /</w:t>
            </w:r>
            <w:r w:rsidR="00727BE5" w:rsidRPr="00993A9D">
              <w:rPr>
                <w:rFonts w:asciiTheme="minorHAnsi" w:hAnsiTheme="minorHAnsi" w:cstheme="minorHAnsi"/>
                <w:b/>
                <w:bCs/>
                <w:color w:val="auto"/>
                <w:sz w:val="24"/>
                <w:szCs w:val="24"/>
              </w:rPr>
              <w:t xml:space="preserve"> </w:t>
            </w:r>
            <w:r w:rsidRPr="00993A9D">
              <w:rPr>
                <w:rFonts w:asciiTheme="minorHAnsi" w:hAnsiTheme="minorHAnsi" w:cstheme="minorHAnsi"/>
                <w:b/>
                <w:bCs/>
                <w:color w:val="auto"/>
                <w:sz w:val="24"/>
                <w:szCs w:val="24"/>
              </w:rPr>
              <w:t>toimialuejohtaja, hallinto- ja keskitetyt tukipalvelut</w:t>
            </w:r>
          </w:p>
          <w:p w14:paraId="1BB3DF22" w14:textId="0D6A87FC" w:rsidR="00FD36F1" w:rsidRPr="002E209B" w:rsidRDefault="002E209B" w:rsidP="002E209B">
            <w:pPr>
              <w:spacing w:line="240" w:lineRule="auto"/>
              <w:rPr>
                <w:rFonts w:asciiTheme="minorHAnsi" w:hAnsiTheme="minorHAnsi" w:cstheme="minorHAnsi"/>
                <w:color w:val="auto"/>
                <w:sz w:val="24"/>
                <w:szCs w:val="24"/>
                <w:lang w:eastAsia="en-US"/>
              </w:rPr>
            </w:pPr>
            <w:r w:rsidRPr="002E209B">
              <w:rPr>
                <w:rFonts w:asciiTheme="minorHAnsi" w:hAnsiTheme="minorHAnsi" w:cstheme="minorHAnsi"/>
                <w:color w:val="auto"/>
                <w:sz w:val="24"/>
                <w:szCs w:val="24"/>
                <w:lang w:eastAsia="en-US"/>
              </w:rPr>
              <w:t xml:space="preserve">Järjestämissuunnitelman mukaisesti Kainuun hyvinvointialueelle on tarkoitus laatia kiinteistö- ja toimitilastrategia, jonka avulla hyvinvointialue pyrkii tehostamaan tilankäyttöään ja hakemaan investoinneille tarkoituksenmukaiset toteutus- ja rahoitusvaihtoehdot pitkäjänteisesti ja suunnitelmallisesti. Maakuntien tilakeskus Oy on julkaissut kiinteistö- ja toimitilastrategian mallipohjan ja </w:t>
            </w:r>
            <w:r w:rsidRPr="002E209B">
              <w:rPr>
                <w:rFonts w:asciiTheme="minorHAnsi" w:hAnsiTheme="minorHAnsi" w:cstheme="minorHAnsi"/>
                <w:color w:val="auto"/>
                <w:sz w:val="24"/>
                <w:szCs w:val="24"/>
                <w:lang w:eastAsia="en-US"/>
              </w:rPr>
              <w:lastRenderedPageBreak/>
              <w:t>laadintaohjeen, joka tukee syksyn 2023 aikana toteutettavaa laadintaprosessia Kainuun hyvinvointialueella. Hyvinvointialueen investointiohjelmaan sisältyvien hankkeiden osalta käydään erilaiset toteutus- ja rahoitusvaihtoehdot ennen rakentamis- tai hankintapäätöstä.</w:t>
            </w:r>
          </w:p>
        </w:tc>
      </w:tr>
    </w:tbl>
    <w:p w14:paraId="015438A8" w14:textId="170E2BD9" w:rsidR="00461A81" w:rsidRPr="000F2A83" w:rsidRDefault="00461A81" w:rsidP="00812534">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FD36F1" w:rsidRPr="000F2A83" w14:paraId="2BF1CD8D" w14:textId="77777777" w:rsidTr="00FD36F1">
        <w:tc>
          <w:tcPr>
            <w:tcW w:w="10480" w:type="dxa"/>
          </w:tcPr>
          <w:p w14:paraId="4491E458" w14:textId="09763442" w:rsidR="00FD36F1" w:rsidRPr="00727BE5" w:rsidRDefault="00727BE5" w:rsidP="00727BE5">
            <w:pPr>
              <w:pStyle w:val="py"/>
              <w:shd w:val="clear" w:color="auto" w:fill="FFFFFF"/>
              <w:spacing w:before="0" w:after="360"/>
              <w:textAlignment w:val="baseline"/>
              <w:rPr>
                <w:rFonts w:ascii="Calibri" w:hAnsi="Calibri" w:cs="Calibri"/>
                <w:shd w:val="clear" w:color="auto" w:fill="FFFFFF"/>
              </w:rPr>
            </w:pPr>
            <w:r w:rsidRPr="004F7852">
              <w:rPr>
                <w:rFonts w:ascii="Calibri" w:hAnsi="Calibri" w:cs="Calibri"/>
                <w:b/>
                <w:bCs/>
                <w:highlight w:val="lightGray"/>
              </w:rPr>
              <w:t>Tarkastuslautakunta:</w:t>
            </w:r>
            <w:r w:rsidRPr="004F7852">
              <w:rPr>
                <w:rFonts w:ascii="Calibri" w:hAnsi="Calibri" w:cs="Calibri"/>
                <w:highlight w:val="lightGray"/>
              </w:rPr>
              <w:t xml:space="preserve"> Järjestämisen tukeen on koottu keskeiset toiminnot, joiden tehtävänä on toteuttaa sekä järjestämisen että palvelutuotannon tehtäviä. Hyvinvointialuelain 2. luvun 10 §:n mukaisesti hyvinvointialueen tulee varmistaa, että sen järjestämisvastuulle kuuluvia palveluja tuottavalla </w:t>
            </w:r>
            <w:r w:rsidRPr="004F7852">
              <w:rPr>
                <w:rFonts w:ascii="Calibri" w:hAnsi="Calibri" w:cs="Calibri"/>
                <w:highlight w:val="lightGray"/>
                <w:shd w:val="clear" w:color="auto" w:fill="FFFFFF"/>
              </w:rPr>
              <w:t>muulla palveluntuottajalla on riittävät ammatilliset, toiminnalliset ja taloudelliset edellytykset huolehtia palveluiden tuottamisesta. Hyvinvointialueen tulee ottaa hallintosääntöönsä ja yksityisten palveluntuottajien kanssa tehtäviin sopimuksiin hyvinvointialueen järjestämisvastuun toteuttamiseksi tarvittavat määräykset. Missä vaiheessa hallintosäännön on tarkoitus täydentyä em. määräyksillä?</w:t>
            </w:r>
          </w:p>
        </w:tc>
      </w:tr>
      <w:tr w:rsidR="00FD36F1" w:rsidRPr="000F2A83" w14:paraId="763EC520" w14:textId="77777777" w:rsidTr="00FD36F1">
        <w:tc>
          <w:tcPr>
            <w:tcW w:w="10480" w:type="dxa"/>
          </w:tcPr>
          <w:p w14:paraId="39A572EA" w14:textId="29454D8B" w:rsidR="00FD36F1" w:rsidRPr="00993A9D" w:rsidRDefault="00742383" w:rsidP="00FD36F1">
            <w:pPr>
              <w:spacing w:after="0" w:line="240" w:lineRule="auto"/>
              <w:rPr>
                <w:rFonts w:asciiTheme="minorHAnsi" w:hAnsiTheme="minorHAnsi" w:cstheme="minorHAnsi"/>
                <w:b/>
                <w:bCs/>
                <w:color w:val="auto"/>
                <w:sz w:val="24"/>
                <w:szCs w:val="24"/>
              </w:rPr>
            </w:pPr>
            <w:r w:rsidRPr="00993A9D">
              <w:rPr>
                <w:rFonts w:asciiTheme="minorHAnsi" w:hAnsiTheme="minorHAnsi" w:cstheme="minorHAnsi"/>
                <w:b/>
                <w:bCs/>
                <w:color w:val="auto"/>
                <w:sz w:val="24"/>
                <w:szCs w:val="24"/>
              </w:rPr>
              <w:t>Eija Tolonen</w:t>
            </w:r>
            <w:r w:rsidR="002E209B" w:rsidRPr="00993A9D">
              <w:rPr>
                <w:rFonts w:asciiTheme="minorHAnsi" w:hAnsiTheme="minorHAnsi" w:cstheme="minorHAnsi"/>
                <w:b/>
                <w:bCs/>
                <w:color w:val="auto"/>
                <w:sz w:val="24"/>
                <w:szCs w:val="24"/>
              </w:rPr>
              <w:t xml:space="preserve"> /</w:t>
            </w:r>
            <w:r w:rsidRPr="00993A9D">
              <w:rPr>
                <w:rFonts w:asciiTheme="minorHAnsi" w:hAnsiTheme="minorHAnsi" w:cstheme="minorHAnsi"/>
                <w:b/>
                <w:bCs/>
                <w:color w:val="auto"/>
                <w:sz w:val="24"/>
                <w:szCs w:val="24"/>
              </w:rPr>
              <w:t xml:space="preserve"> järjestämisjohtaja</w:t>
            </w:r>
            <w:r w:rsidR="00293449">
              <w:rPr>
                <w:rFonts w:asciiTheme="minorHAnsi" w:hAnsiTheme="minorHAnsi" w:cstheme="minorHAnsi"/>
                <w:b/>
                <w:bCs/>
                <w:color w:val="auto"/>
                <w:sz w:val="24"/>
                <w:szCs w:val="24"/>
              </w:rPr>
              <w:t>, Jaana Mäklin</w:t>
            </w:r>
            <w:r w:rsidR="006E622D">
              <w:rPr>
                <w:rFonts w:asciiTheme="minorHAnsi" w:hAnsiTheme="minorHAnsi" w:cstheme="minorHAnsi"/>
                <w:b/>
                <w:bCs/>
                <w:color w:val="auto"/>
                <w:sz w:val="24"/>
                <w:szCs w:val="24"/>
              </w:rPr>
              <w:t xml:space="preserve"> / </w:t>
            </w:r>
            <w:r w:rsidR="00293449">
              <w:rPr>
                <w:rFonts w:asciiTheme="minorHAnsi" w:hAnsiTheme="minorHAnsi" w:cstheme="minorHAnsi"/>
                <w:b/>
                <w:bCs/>
                <w:color w:val="auto"/>
                <w:sz w:val="24"/>
                <w:szCs w:val="24"/>
              </w:rPr>
              <w:t>asiakkuusjohtaja</w:t>
            </w:r>
          </w:p>
          <w:p w14:paraId="0CAE1679" w14:textId="77777777" w:rsidR="00FD36F1" w:rsidRPr="00993A9D" w:rsidRDefault="00FD36F1" w:rsidP="00FD36F1">
            <w:pPr>
              <w:spacing w:after="0" w:line="240" w:lineRule="auto"/>
              <w:rPr>
                <w:rFonts w:asciiTheme="minorHAnsi" w:hAnsiTheme="minorHAnsi" w:cstheme="minorHAnsi"/>
                <w:color w:val="auto"/>
                <w:sz w:val="24"/>
                <w:szCs w:val="24"/>
              </w:rPr>
            </w:pPr>
          </w:p>
          <w:p w14:paraId="60EC1C0C" w14:textId="77777777" w:rsidR="00293449" w:rsidRPr="00293449" w:rsidRDefault="00293449" w:rsidP="00293449">
            <w:pPr>
              <w:spacing w:after="0" w:line="240" w:lineRule="auto"/>
              <w:rPr>
                <w:rFonts w:asciiTheme="minorHAnsi" w:hAnsiTheme="minorHAnsi" w:cstheme="minorHAnsi"/>
                <w:color w:val="auto"/>
                <w:sz w:val="24"/>
                <w:szCs w:val="20"/>
              </w:rPr>
            </w:pPr>
            <w:r w:rsidRPr="00293449">
              <w:rPr>
                <w:rFonts w:asciiTheme="minorHAnsi" w:hAnsiTheme="minorHAnsi" w:cstheme="minorHAnsi"/>
                <w:color w:val="auto"/>
                <w:sz w:val="24"/>
                <w:szCs w:val="20"/>
              </w:rPr>
              <w:t xml:space="preserve">Yksityisten palvelutuottajien kanssa tehtäviin sopimuspohjiin sisältyvät nykyisin myös järjestämisvastuu toteuttamista koskevia velvoitteita tarjouspyyntöasiakirjojen mukaisesti. </w:t>
            </w:r>
          </w:p>
          <w:p w14:paraId="5CFCD771" w14:textId="738EEE9E" w:rsidR="00293449" w:rsidRDefault="00293449" w:rsidP="00293449">
            <w:pPr>
              <w:spacing w:after="0" w:line="240" w:lineRule="auto"/>
              <w:rPr>
                <w:rFonts w:asciiTheme="minorHAnsi" w:hAnsiTheme="minorHAnsi" w:cstheme="minorHAnsi"/>
                <w:color w:val="auto"/>
                <w:sz w:val="24"/>
                <w:szCs w:val="20"/>
              </w:rPr>
            </w:pPr>
            <w:r w:rsidRPr="00293449">
              <w:rPr>
                <w:rFonts w:asciiTheme="minorHAnsi" w:hAnsiTheme="minorHAnsi" w:cstheme="minorHAnsi"/>
                <w:color w:val="auto"/>
                <w:sz w:val="24"/>
                <w:szCs w:val="20"/>
              </w:rPr>
              <w:t xml:space="preserve">Nykyisin tarjouspyyntöasiakirjoissa on kiinnitetty aikaisempaa enemmän huomiota siihen, että niissä on mainittu mm. palveluntuottajan ammatillisiin, toiminnallisiin ja taloudellisiin edellytyksiin liittyvät ehdottomat vaatimukset. </w:t>
            </w:r>
          </w:p>
          <w:p w14:paraId="4D652BEB" w14:textId="77777777" w:rsidR="00293449" w:rsidRPr="00293449" w:rsidRDefault="00293449" w:rsidP="00293449">
            <w:pPr>
              <w:spacing w:after="0" w:line="240" w:lineRule="auto"/>
              <w:rPr>
                <w:rFonts w:asciiTheme="minorHAnsi" w:hAnsiTheme="minorHAnsi" w:cstheme="minorHAnsi"/>
                <w:color w:val="auto"/>
                <w:sz w:val="24"/>
                <w:szCs w:val="20"/>
              </w:rPr>
            </w:pPr>
          </w:p>
          <w:p w14:paraId="6AE1F725" w14:textId="3D52AE6A" w:rsidR="00293449" w:rsidRDefault="00293449" w:rsidP="00293449">
            <w:pPr>
              <w:spacing w:after="0" w:line="240" w:lineRule="auto"/>
              <w:rPr>
                <w:rFonts w:asciiTheme="minorHAnsi" w:hAnsiTheme="minorHAnsi" w:cstheme="minorHAnsi"/>
                <w:color w:val="auto"/>
                <w:sz w:val="24"/>
                <w:szCs w:val="20"/>
              </w:rPr>
            </w:pPr>
            <w:r w:rsidRPr="00293449">
              <w:rPr>
                <w:rFonts w:asciiTheme="minorHAnsi" w:hAnsiTheme="minorHAnsi" w:cstheme="minorHAnsi"/>
                <w:color w:val="auto"/>
                <w:sz w:val="24"/>
                <w:szCs w:val="20"/>
              </w:rPr>
              <w:t xml:space="preserve">Vaatimuksia on hankinnan luonteesta riippuen esimerkiksi henkilöstön ammattitutkintoon, koulutuksiin sekä työkokemuksiin liittyvät vaatimukset. Toiminnan jatkuvuuden turvaamiseen, sisältäen toiminnalliset ja taloudelliset edellytykset, on myös omat ehdottomat vaatimuksensa. Esimerkiksi tilaajavastuulain edellyttämät asiat tarkistetaan kilpailutusjärjestelmässä automaattisesti mm. maksettujen verojen tai maksuhäiriöiden osalta. Toiminnallisia edellytyksiä ja toimintavarmuutta vaaditaan esimerkiksi sellaisilla vaatimuksilla, jotka liittyvät kokemukseen hankinnan kohdetta vastaavien palveluiden tuottamisesta. Vaatimukset määritellään kunkin hankinnan laajuuden ja luonteen mukaisesti. </w:t>
            </w:r>
          </w:p>
          <w:p w14:paraId="27F9DC65" w14:textId="77777777" w:rsidR="00293449" w:rsidRPr="00293449" w:rsidRDefault="00293449" w:rsidP="00293449">
            <w:pPr>
              <w:spacing w:after="0" w:line="240" w:lineRule="auto"/>
              <w:rPr>
                <w:rFonts w:asciiTheme="minorHAnsi" w:hAnsiTheme="minorHAnsi" w:cstheme="minorHAnsi"/>
                <w:color w:val="auto"/>
                <w:sz w:val="24"/>
                <w:szCs w:val="20"/>
              </w:rPr>
            </w:pPr>
          </w:p>
          <w:p w14:paraId="363C1CDE" w14:textId="0C21E722" w:rsidR="00293449" w:rsidRPr="00293449" w:rsidRDefault="00293449" w:rsidP="00293449">
            <w:pPr>
              <w:spacing w:after="0" w:line="240" w:lineRule="auto"/>
              <w:rPr>
                <w:rFonts w:asciiTheme="minorHAnsi" w:hAnsiTheme="minorHAnsi" w:cstheme="minorHAnsi"/>
                <w:color w:val="auto"/>
                <w:sz w:val="24"/>
                <w:szCs w:val="20"/>
              </w:rPr>
            </w:pPr>
            <w:r w:rsidRPr="00293449">
              <w:rPr>
                <w:rFonts w:asciiTheme="minorHAnsi" w:hAnsiTheme="minorHAnsi" w:cstheme="minorHAnsi"/>
                <w:color w:val="auto"/>
                <w:sz w:val="24"/>
                <w:szCs w:val="20"/>
              </w:rPr>
              <w:t>Tarjousasiakirjoihin sisältyvät lain sosiaali- ja terveydenhuollon järjestämisestä 15 § mukaiset kirjaukset esimerkiksi hankittavan palvelun sisällön, määrän ja laadun toteuttamisesta. Ohjaamisen ja valvonnan käytännöt ovat vielä hieman vajaat, mutta jotka tarkentuvat hyvinvointialueen omavalvonta suunnitelman valmistuttua kuluvan vuoden lopussa. Alihankkijoista on omat vaatimuksensa, samoin häiriötilanteisiin ja poikkeusoloihin liittyvästä varautumisesta ja toiminnan jatkuvuuden hallinnasta. Sopimuksessa on sanktioitu viivästyminen sekä sopimusrikkomus tilanteet. Myös sopimuksen irtisanomisesta tai purkamisesta on oma kirjauksensa.</w:t>
            </w:r>
            <w:r w:rsidR="00313FDF">
              <w:rPr>
                <w:rFonts w:asciiTheme="minorHAnsi" w:hAnsiTheme="minorHAnsi" w:cstheme="minorHAnsi"/>
                <w:color w:val="auto"/>
                <w:sz w:val="24"/>
                <w:szCs w:val="20"/>
              </w:rPr>
              <w:t xml:space="preserve"> </w:t>
            </w:r>
            <w:r w:rsidRPr="00293449">
              <w:rPr>
                <w:rFonts w:asciiTheme="minorHAnsi" w:hAnsiTheme="minorHAnsi" w:cstheme="minorHAnsi"/>
                <w:color w:val="auto"/>
                <w:sz w:val="24"/>
                <w:szCs w:val="20"/>
              </w:rPr>
              <w:t>Osassa vanhempia ja aikaisemmin tehtyjä sopimuksia kirjaukset voivat puuttua joko kokonaan tai olla osittaisia.</w:t>
            </w:r>
          </w:p>
          <w:p w14:paraId="3B2C331C" w14:textId="77777777" w:rsidR="00293449" w:rsidRPr="00293449" w:rsidRDefault="00293449" w:rsidP="00293449">
            <w:pPr>
              <w:spacing w:after="0" w:line="240" w:lineRule="auto"/>
              <w:rPr>
                <w:rFonts w:asciiTheme="minorHAnsi" w:hAnsiTheme="minorHAnsi" w:cstheme="minorHAnsi"/>
                <w:color w:val="auto"/>
                <w:sz w:val="24"/>
                <w:szCs w:val="20"/>
              </w:rPr>
            </w:pPr>
          </w:p>
          <w:p w14:paraId="76675BEF" w14:textId="3788D7E6" w:rsidR="00FD36F1" w:rsidRPr="00293449" w:rsidRDefault="00293449" w:rsidP="00812534">
            <w:pPr>
              <w:spacing w:after="0" w:line="240" w:lineRule="auto"/>
              <w:rPr>
                <w:rFonts w:asciiTheme="minorHAnsi" w:hAnsiTheme="minorHAnsi" w:cstheme="minorHAnsi"/>
                <w:color w:val="auto"/>
                <w:sz w:val="24"/>
                <w:szCs w:val="20"/>
              </w:rPr>
            </w:pPr>
            <w:r w:rsidRPr="00293449">
              <w:rPr>
                <w:rFonts w:asciiTheme="minorHAnsi" w:hAnsiTheme="minorHAnsi" w:cstheme="minorHAnsi"/>
                <w:color w:val="auto"/>
                <w:sz w:val="24"/>
                <w:szCs w:val="20"/>
              </w:rPr>
              <w:t>Hallintosääntöön tarvittavat määräykset tarkentuvat hallintosäännön päivityksen yhteydessä vuoden 2024 aikana.</w:t>
            </w:r>
          </w:p>
        </w:tc>
      </w:tr>
    </w:tbl>
    <w:p w14:paraId="1BED676A" w14:textId="77777777" w:rsidR="00963737" w:rsidRPr="000F2A83" w:rsidRDefault="00963737" w:rsidP="00812534">
      <w:pPr>
        <w:spacing w:after="0" w:line="240" w:lineRule="auto"/>
        <w:rPr>
          <w:rFonts w:ascii="Arial" w:hAnsi="Arial" w:cs="Arial"/>
          <w:color w:val="7030A0"/>
          <w:sz w:val="20"/>
          <w:szCs w:val="20"/>
        </w:rPr>
      </w:pPr>
    </w:p>
    <w:p w14:paraId="21B27DEB" w14:textId="77777777" w:rsidR="00FD36F1" w:rsidRPr="000F2A83" w:rsidRDefault="00FD36F1" w:rsidP="00FD36F1">
      <w:pPr>
        <w:spacing w:after="0" w:line="240" w:lineRule="auto"/>
        <w:rPr>
          <w:rFonts w:ascii="Arial" w:hAnsi="Arial" w:cs="Arial"/>
          <w:color w:val="7030A0"/>
          <w:sz w:val="20"/>
          <w:szCs w:val="20"/>
        </w:rPr>
      </w:pPr>
    </w:p>
    <w:tbl>
      <w:tblPr>
        <w:tblStyle w:val="TaulukkoRuudukko"/>
        <w:tblW w:w="0" w:type="auto"/>
        <w:tblLook w:val="04A0" w:firstRow="1" w:lastRow="0" w:firstColumn="1" w:lastColumn="0" w:noHBand="0" w:noVBand="1"/>
      </w:tblPr>
      <w:tblGrid>
        <w:gridCol w:w="10480"/>
      </w:tblGrid>
      <w:tr w:rsidR="00FD36F1" w:rsidRPr="000F2A83" w14:paraId="5F37028C" w14:textId="77777777" w:rsidTr="00FD36F1">
        <w:tc>
          <w:tcPr>
            <w:tcW w:w="10480" w:type="dxa"/>
          </w:tcPr>
          <w:p w14:paraId="2DF9272B" w14:textId="77777777" w:rsidR="00742383" w:rsidRPr="004F7852" w:rsidRDefault="00742383" w:rsidP="00742383">
            <w:pPr>
              <w:pStyle w:val="py"/>
              <w:shd w:val="clear" w:color="auto" w:fill="FFFFFF"/>
              <w:spacing w:before="0" w:after="360"/>
              <w:textAlignment w:val="baseline"/>
              <w:rPr>
                <w:rFonts w:ascii="Calibri" w:hAnsi="Calibri" w:cs="Calibri"/>
                <w:highlight w:val="lightGray"/>
                <w:shd w:val="clear" w:color="auto" w:fill="FFFFFF"/>
              </w:rPr>
            </w:pPr>
            <w:r w:rsidRPr="004F7852">
              <w:rPr>
                <w:rFonts w:ascii="Calibri" w:hAnsi="Calibri" w:cs="Calibri"/>
                <w:b/>
                <w:bCs/>
                <w:highlight w:val="lightGray"/>
                <w:shd w:val="clear" w:color="auto" w:fill="FFFFFF"/>
              </w:rPr>
              <w:t>Tarkastuslautakunta:</w:t>
            </w:r>
            <w:r w:rsidRPr="004F7852">
              <w:rPr>
                <w:rFonts w:ascii="Calibri" w:hAnsi="Calibri" w:cs="Calibri"/>
                <w:highlight w:val="lightGray"/>
                <w:shd w:val="clear" w:color="auto" w:fill="FFFFFF"/>
              </w:rPr>
              <w:t xml:space="preserve"> Sosiaalityö on moninaista tukea, ohjausta ja neuvontaa erilaisissa elämäntilanteissa. Aikuissosiaalityön asiakkaiden keskeisimmät elämää varjostavat ilmiöt aiheutuvat pienituloisuudesta ja talouden hallinnan haasteista. Koronapandemia ja inflaation nousu eivät ole merkittävästi näkyneet Kainuussa asiakasmäärien kasvussa. </w:t>
            </w:r>
          </w:p>
          <w:p w14:paraId="6A5F25B8" w14:textId="157280DD" w:rsidR="002E209B" w:rsidRPr="00742383" w:rsidRDefault="00742383" w:rsidP="00742383">
            <w:pPr>
              <w:pStyle w:val="py"/>
              <w:shd w:val="clear" w:color="auto" w:fill="FFFFFF"/>
              <w:spacing w:before="0" w:after="360"/>
              <w:textAlignment w:val="baseline"/>
              <w:rPr>
                <w:rFonts w:ascii="Calibri" w:hAnsi="Calibri" w:cs="Calibri"/>
                <w:shd w:val="clear" w:color="auto" w:fill="FFFFFF"/>
              </w:rPr>
            </w:pPr>
            <w:r w:rsidRPr="004F7852">
              <w:rPr>
                <w:rFonts w:ascii="Calibri" w:hAnsi="Calibri" w:cs="Calibri"/>
                <w:highlight w:val="lightGray"/>
                <w:shd w:val="clear" w:color="auto" w:fill="FFFFFF"/>
              </w:rPr>
              <w:lastRenderedPageBreak/>
              <w:t xml:space="preserve">Aikuissosiaalipalveluihin hakeutuvien asiakkaiden voimavarat voivat olla keskimääräistä heikommat, jolloin avun tarve ei välttämättä tule näkyväksi ajallaan ja haasteet voivat kasaantua. Tarkastuslautakunta toteaa, että sosiaalihuollon toimivuudella on yhtäläinen merkitys terveydenhuollon toimivuuden kanssa. Hyvinvoinnin edistäminen on tässä </w:t>
            </w:r>
            <w:r w:rsidRPr="008770C7">
              <w:rPr>
                <w:rFonts w:ascii="Calibri" w:hAnsi="Calibri" w:cs="Calibri"/>
                <w:highlight w:val="lightGray"/>
                <w:shd w:val="clear" w:color="auto" w:fill="FFFFFF"/>
              </w:rPr>
              <w:t xml:space="preserve">keskeistä. Erityisesti </w:t>
            </w:r>
            <w:r w:rsidRPr="004F7852">
              <w:rPr>
                <w:rFonts w:ascii="Calibri" w:hAnsi="Calibri" w:cs="Calibri"/>
                <w:highlight w:val="lightGray"/>
                <w:shd w:val="clear" w:color="auto" w:fill="FFFFFF"/>
              </w:rPr>
              <w:t>palvelujen siiloutumista tulisi pyrkiä merkittävästi vähentämään. Millaisia toimenpiteitä Kainuun hyvinvointialueella on sosiaalihuollon integroimiseen terveydenhuollon kanssa tehty tai suunnitteilla tehdä?</w:t>
            </w:r>
          </w:p>
        </w:tc>
      </w:tr>
      <w:tr w:rsidR="00FD36F1" w:rsidRPr="000F2A83" w14:paraId="5977507B" w14:textId="77777777" w:rsidTr="00FD36F1">
        <w:tc>
          <w:tcPr>
            <w:tcW w:w="10480" w:type="dxa"/>
          </w:tcPr>
          <w:p w14:paraId="465A759C" w14:textId="7F88D285" w:rsidR="00FC1394" w:rsidRPr="00993A9D" w:rsidRDefault="00742383" w:rsidP="00FC1394">
            <w:pPr>
              <w:spacing w:after="0" w:line="240" w:lineRule="auto"/>
              <w:rPr>
                <w:rFonts w:asciiTheme="minorHAnsi" w:hAnsiTheme="minorHAnsi" w:cstheme="minorHAnsi"/>
                <w:b/>
                <w:bCs/>
                <w:color w:val="auto"/>
                <w:sz w:val="24"/>
                <w:szCs w:val="24"/>
              </w:rPr>
            </w:pPr>
            <w:r w:rsidRPr="00993A9D">
              <w:rPr>
                <w:rFonts w:asciiTheme="minorHAnsi" w:hAnsiTheme="minorHAnsi" w:cstheme="minorHAnsi"/>
                <w:b/>
                <w:bCs/>
                <w:color w:val="auto"/>
                <w:sz w:val="24"/>
                <w:szCs w:val="24"/>
              </w:rPr>
              <w:lastRenderedPageBreak/>
              <w:t>Anna-Liisa Kainulainen</w:t>
            </w:r>
            <w:r w:rsidR="002E209B" w:rsidRPr="00993A9D">
              <w:rPr>
                <w:rFonts w:asciiTheme="minorHAnsi" w:hAnsiTheme="minorHAnsi" w:cstheme="minorHAnsi"/>
                <w:b/>
                <w:bCs/>
                <w:color w:val="auto"/>
                <w:sz w:val="24"/>
                <w:szCs w:val="24"/>
              </w:rPr>
              <w:t xml:space="preserve"> / </w:t>
            </w:r>
            <w:r w:rsidRPr="00993A9D">
              <w:rPr>
                <w:rFonts w:asciiTheme="minorHAnsi" w:hAnsiTheme="minorHAnsi" w:cstheme="minorHAnsi"/>
                <w:b/>
                <w:bCs/>
                <w:color w:val="auto"/>
                <w:sz w:val="24"/>
                <w:szCs w:val="24"/>
              </w:rPr>
              <w:t>toimialuejohtaja, sosiaali- ja perhepalvelut</w:t>
            </w:r>
            <w:r w:rsidRPr="00993A9D">
              <w:rPr>
                <w:rFonts w:asciiTheme="minorHAnsi" w:hAnsiTheme="minorHAnsi" w:cstheme="minorHAnsi"/>
                <w:b/>
                <w:bCs/>
                <w:color w:val="auto"/>
                <w:sz w:val="24"/>
                <w:szCs w:val="24"/>
              </w:rPr>
              <w:br/>
              <w:t>Mari Kinnunen</w:t>
            </w:r>
            <w:r w:rsidR="002E209B" w:rsidRPr="00993A9D">
              <w:rPr>
                <w:rFonts w:asciiTheme="minorHAnsi" w:hAnsiTheme="minorHAnsi" w:cstheme="minorHAnsi"/>
                <w:b/>
                <w:bCs/>
                <w:color w:val="auto"/>
                <w:sz w:val="24"/>
                <w:szCs w:val="24"/>
              </w:rPr>
              <w:t xml:space="preserve"> / </w:t>
            </w:r>
            <w:r w:rsidRPr="00993A9D">
              <w:rPr>
                <w:rFonts w:asciiTheme="minorHAnsi" w:hAnsiTheme="minorHAnsi" w:cstheme="minorHAnsi"/>
                <w:b/>
                <w:bCs/>
                <w:color w:val="auto"/>
                <w:sz w:val="24"/>
                <w:szCs w:val="24"/>
              </w:rPr>
              <w:t>toimialuejohtaja, terveyden- ja sairaanhoidonpalvelut</w:t>
            </w:r>
          </w:p>
          <w:p w14:paraId="175EB60B" w14:textId="77777777" w:rsidR="00FC1394" w:rsidRPr="00FC1394" w:rsidRDefault="00FC1394" w:rsidP="00FC1394">
            <w:pPr>
              <w:spacing w:after="0" w:line="240" w:lineRule="auto"/>
              <w:rPr>
                <w:rFonts w:ascii="Arial" w:hAnsi="Arial" w:cs="Arial"/>
                <w:color w:val="auto"/>
                <w:sz w:val="20"/>
                <w:szCs w:val="20"/>
              </w:rPr>
            </w:pPr>
          </w:p>
          <w:p w14:paraId="277A8BB4" w14:textId="0B2E8CF8" w:rsidR="00FC1394" w:rsidRPr="002E209B" w:rsidRDefault="00250386" w:rsidP="00FC1394">
            <w:pPr>
              <w:spacing w:after="0" w:line="240" w:lineRule="auto"/>
              <w:rPr>
                <w:rFonts w:asciiTheme="minorHAnsi" w:hAnsiTheme="minorHAnsi" w:cstheme="minorHAnsi"/>
                <w:color w:val="auto"/>
                <w:sz w:val="24"/>
                <w:szCs w:val="24"/>
              </w:rPr>
            </w:pPr>
            <w:r w:rsidRPr="002E209B">
              <w:rPr>
                <w:rFonts w:asciiTheme="minorHAnsi" w:hAnsiTheme="minorHAnsi" w:cstheme="minorHAnsi"/>
                <w:color w:val="auto"/>
                <w:sz w:val="24"/>
                <w:szCs w:val="24"/>
              </w:rPr>
              <w:t xml:space="preserve">Moniammatillinen yhteistyö sosiaali- ja terveysalalla tarkoittaa asiakaslähtöistä työskentelyä, jossa vuorovaikutuksessa asiakkaan ja eriammattiryhmien kesken rakennetaan yhteinen käsitys asiakkaan tarpeista, tilanteesta ja tarvittavista toimenpiteistä ja ongelmien ratkaisuista. </w:t>
            </w:r>
          </w:p>
          <w:p w14:paraId="13E2C9FB" w14:textId="7E6B6B63" w:rsidR="00250386" w:rsidRPr="002E209B" w:rsidRDefault="00250386" w:rsidP="00FC1394">
            <w:pPr>
              <w:spacing w:after="0" w:line="240" w:lineRule="auto"/>
              <w:rPr>
                <w:rFonts w:asciiTheme="minorHAnsi" w:hAnsiTheme="minorHAnsi" w:cstheme="minorHAnsi"/>
                <w:color w:val="auto"/>
                <w:sz w:val="24"/>
                <w:szCs w:val="24"/>
              </w:rPr>
            </w:pPr>
          </w:p>
          <w:p w14:paraId="1B8A26F3" w14:textId="78046FB7" w:rsidR="00250386" w:rsidRPr="002E209B" w:rsidRDefault="00250386" w:rsidP="00FC1394">
            <w:pPr>
              <w:spacing w:after="0" w:line="240" w:lineRule="auto"/>
              <w:rPr>
                <w:rFonts w:asciiTheme="minorHAnsi" w:hAnsiTheme="minorHAnsi" w:cstheme="minorHAnsi"/>
                <w:color w:val="auto"/>
                <w:sz w:val="24"/>
                <w:szCs w:val="24"/>
              </w:rPr>
            </w:pPr>
            <w:r w:rsidRPr="002E209B">
              <w:rPr>
                <w:rFonts w:asciiTheme="minorHAnsi" w:hAnsiTheme="minorHAnsi" w:cstheme="minorHAnsi"/>
                <w:color w:val="auto"/>
                <w:sz w:val="24"/>
                <w:szCs w:val="24"/>
              </w:rPr>
              <w:t>Sosiaalityötä on aikuistensosiaalityö</w:t>
            </w:r>
            <w:r w:rsidR="00BA0276" w:rsidRPr="002E209B">
              <w:rPr>
                <w:rFonts w:asciiTheme="minorHAnsi" w:hAnsiTheme="minorHAnsi" w:cstheme="minorHAnsi"/>
                <w:color w:val="auto"/>
                <w:sz w:val="24"/>
                <w:szCs w:val="24"/>
              </w:rPr>
              <w:t>n lisäksi</w:t>
            </w:r>
            <w:r w:rsidRPr="002E209B">
              <w:rPr>
                <w:rFonts w:asciiTheme="minorHAnsi" w:hAnsiTheme="minorHAnsi" w:cstheme="minorHAnsi"/>
                <w:color w:val="auto"/>
                <w:sz w:val="24"/>
                <w:szCs w:val="24"/>
              </w:rPr>
              <w:t>, lapsiperheiden sosiaalityö, vammaisten sosiaalityö, maahanmuuttajapalveluiden sosiaalityö ja terveyssosiaalityö. Moniammatillisen työryhmän jäseniltä vaaditaan</w:t>
            </w:r>
            <w:r w:rsidR="00BA0276" w:rsidRPr="002E209B">
              <w:rPr>
                <w:rFonts w:asciiTheme="minorHAnsi" w:hAnsiTheme="minorHAnsi" w:cstheme="minorHAnsi"/>
                <w:color w:val="auto"/>
                <w:sz w:val="24"/>
                <w:szCs w:val="24"/>
              </w:rPr>
              <w:t xml:space="preserve"> asiantuntijuutta, vuorovaikutus- ja yhteistyötaitoja. Edellytyksenä onnistumiselle on hahmottaa omaa ammatillisuutta uudella tavalla, osaamisen jakajana. </w:t>
            </w:r>
          </w:p>
          <w:p w14:paraId="5D3EAE13" w14:textId="48A8ECA3" w:rsidR="00BA0276" w:rsidRPr="002E209B" w:rsidRDefault="00BA0276" w:rsidP="00FC1394">
            <w:pPr>
              <w:spacing w:after="0" w:line="240" w:lineRule="auto"/>
              <w:rPr>
                <w:rFonts w:asciiTheme="minorHAnsi" w:hAnsiTheme="minorHAnsi" w:cstheme="minorHAnsi"/>
                <w:color w:val="auto"/>
                <w:sz w:val="24"/>
                <w:szCs w:val="24"/>
              </w:rPr>
            </w:pPr>
          </w:p>
          <w:p w14:paraId="138B0BF9" w14:textId="4F9A721C" w:rsidR="00BA0276" w:rsidRPr="002E209B" w:rsidRDefault="00BA0276" w:rsidP="00FC1394">
            <w:pPr>
              <w:spacing w:after="0" w:line="240" w:lineRule="auto"/>
              <w:rPr>
                <w:rFonts w:asciiTheme="minorHAnsi" w:hAnsiTheme="minorHAnsi" w:cstheme="minorHAnsi"/>
                <w:color w:val="auto"/>
                <w:sz w:val="24"/>
                <w:szCs w:val="24"/>
              </w:rPr>
            </w:pPr>
            <w:r w:rsidRPr="002E209B">
              <w:rPr>
                <w:rFonts w:asciiTheme="minorHAnsi" w:hAnsiTheme="minorHAnsi" w:cstheme="minorHAnsi"/>
                <w:color w:val="auto"/>
                <w:sz w:val="24"/>
                <w:szCs w:val="24"/>
              </w:rPr>
              <w:t xml:space="preserve">Sosiaali- ja perhepalvelujen toimialueelle on muodostettu sosiaalityön- ja sosiaaliohjauksen palvelualue, näin sosiaalityö </w:t>
            </w:r>
            <w:r w:rsidR="002E209B" w:rsidRPr="002E209B">
              <w:rPr>
                <w:rFonts w:asciiTheme="minorHAnsi" w:hAnsiTheme="minorHAnsi" w:cstheme="minorHAnsi"/>
                <w:color w:val="auto"/>
                <w:sz w:val="24"/>
                <w:szCs w:val="24"/>
              </w:rPr>
              <w:t>on (</w:t>
            </w:r>
            <w:r w:rsidRPr="002E209B">
              <w:rPr>
                <w:rFonts w:asciiTheme="minorHAnsi" w:hAnsiTheme="minorHAnsi" w:cstheme="minorHAnsi"/>
                <w:color w:val="auto"/>
                <w:sz w:val="24"/>
                <w:szCs w:val="24"/>
              </w:rPr>
              <w:t>pl</w:t>
            </w:r>
            <w:r w:rsidR="002E209B">
              <w:rPr>
                <w:rFonts w:asciiTheme="minorHAnsi" w:hAnsiTheme="minorHAnsi" w:cstheme="minorHAnsi"/>
                <w:color w:val="auto"/>
                <w:sz w:val="24"/>
                <w:szCs w:val="24"/>
              </w:rPr>
              <w:t>.</w:t>
            </w:r>
            <w:r w:rsidRPr="002E209B">
              <w:rPr>
                <w:rFonts w:asciiTheme="minorHAnsi" w:hAnsiTheme="minorHAnsi" w:cstheme="minorHAnsi"/>
                <w:color w:val="auto"/>
                <w:sz w:val="24"/>
                <w:szCs w:val="24"/>
              </w:rPr>
              <w:t xml:space="preserve"> terveyssosiaalityö) on keskitetty yhden johdon alaisuuteen.</w:t>
            </w:r>
            <w:r w:rsidR="008B3FE1" w:rsidRPr="002E209B">
              <w:rPr>
                <w:rFonts w:asciiTheme="minorHAnsi" w:hAnsiTheme="minorHAnsi" w:cstheme="minorHAnsi"/>
                <w:color w:val="auto"/>
                <w:sz w:val="24"/>
                <w:szCs w:val="24"/>
              </w:rPr>
              <w:t xml:space="preserve"> </w:t>
            </w:r>
            <w:r w:rsidR="008D574A" w:rsidRPr="002E209B">
              <w:rPr>
                <w:rFonts w:asciiTheme="minorHAnsi" w:hAnsiTheme="minorHAnsi" w:cstheme="minorHAnsi"/>
                <w:color w:val="auto"/>
                <w:sz w:val="24"/>
                <w:szCs w:val="24"/>
              </w:rPr>
              <w:t xml:space="preserve">On huomioitava, että asiakasperheiden, lasten ja nuorten tilanteet ja ongelmat ovat entistä haasteellisimpia, perheet tarvitsevat tukea ja ohjausta varhaisemmassa vaiheessa. </w:t>
            </w:r>
            <w:r w:rsidR="008B3FE1" w:rsidRPr="002E209B">
              <w:rPr>
                <w:rFonts w:asciiTheme="minorHAnsi" w:hAnsiTheme="minorHAnsi" w:cstheme="minorHAnsi"/>
                <w:color w:val="auto"/>
                <w:sz w:val="24"/>
                <w:szCs w:val="24"/>
              </w:rPr>
              <w:t>Muutoksella vahvistetaan sosiaalityön yhteensovittavaa johtamista</w:t>
            </w:r>
            <w:r w:rsidR="008D574A" w:rsidRPr="002E209B">
              <w:rPr>
                <w:rFonts w:asciiTheme="minorHAnsi" w:hAnsiTheme="minorHAnsi" w:cstheme="minorHAnsi"/>
                <w:color w:val="auto"/>
                <w:sz w:val="24"/>
                <w:szCs w:val="24"/>
              </w:rPr>
              <w:t xml:space="preserve"> ja eri sosiaalialan osaajien ammattitaidon hyödyntämistä</w:t>
            </w:r>
            <w:r w:rsidR="008B3FE1" w:rsidRPr="002E209B">
              <w:rPr>
                <w:rFonts w:asciiTheme="minorHAnsi" w:hAnsiTheme="minorHAnsi" w:cstheme="minorHAnsi"/>
                <w:color w:val="auto"/>
                <w:sz w:val="24"/>
                <w:szCs w:val="24"/>
              </w:rPr>
              <w:t xml:space="preserve">. Lisäksi on otettu käyttöön systeemisen lastensuojelun toimintamalli ja laadittu moniammatillisen sosiaalityön ohjeistus. </w:t>
            </w:r>
          </w:p>
          <w:p w14:paraId="63FCE235" w14:textId="777EEC35" w:rsidR="008B3FE1" w:rsidRPr="002E209B" w:rsidRDefault="008B3FE1" w:rsidP="00FC1394">
            <w:pPr>
              <w:spacing w:after="0" w:line="240" w:lineRule="auto"/>
              <w:rPr>
                <w:rFonts w:asciiTheme="minorHAnsi" w:hAnsiTheme="minorHAnsi" w:cstheme="minorHAnsi"/>
                <w:color w:val="auto"/>
                <w:sz w:val="24"/>
                <w:szCs w:val="24"/>
              </w:rPr>
            </w:pPr>
          </w:p>
          <w:p w14:paraId="5A7B1A32" w14:textId="404C2E27" w:rsidR="008B3FE1" w:rsidRPr="00513DAF" w:rsidRDefault="008B3FE1" w:rsidP="00FC1394">
            <w:pPr>
              <w:spacing w:after="0" w:line="240" w:lineRule="auto"/>
              <w:rPr>
                <w:rFonts w:asciiTheme="minorHAnsi" w:hAnsiTheme="minorHAnsi" w:cstheme="minorHAnsi"/>
                <w:color w:val="auto"/>
                <w:sz w:val="24"/>
                <w:szCs w:val="24"/>
              </w:rPr>
            </w:pPr>
            <w:r w:rsidRPr="002E209B">
              <w:rPr>
                <w:rFonts w:asciiTheme="minorHAnsi" w:hAnsiTheme="minorHAnsi" w:cstheme="minorHAnsi"/>
                <w:color w:val="auto"/>
                <w:sz w:val="24"/>
                <w:szCs w:val="24"/>
              </w:rPr>
              <w:t>Hellä hankkeessa kehitetään vastaanottotoiminnan terveyspalvelujen- ja sosiaalityön moniammatillista yhteistyötä, lisäksi mielenterveys- ja päihdepalvelujen ja aik</w:t>
            </w:r>
            <w:r w:rsidR="008D574A" w:rsidRPr="002E209B">
              <w:rPr>
                <w:rFonts w:asciiTheme="minorHAnsi" w:hAnsiTheme="minorHAnsi" w:cstheme="minorHAnsi"/>
                <w:color w:val="auto"/>
                <w:sz w:val="24"/>
                <w:szCs w:val="24"/>
              </w:rPr>
              <w:t xml:space="preserve">uisten sosiaalityön yhteinen asiakasprosessi on uudistettu. </w:t>
            </w:r>
            <w:r w:rsidRPr="002E209B">
              <w:rPr>
                <w:rFonts w:asciiTheme="minorHAnsi" w:hAnsiTheme="minorHAnsi" w:cstheme="minorHAnsi"/>
                <w:color w:val="auto"/>
                <w:sz w:val="24"/>
                <w:szCs w:val="24"/>
              </w:rPr>
              <w:t xml:space="preserve"> </w:t>
            </w:r>
            <w:r w:rsidR="008D574A" w:rsidRPr="002E209B">
              <w:rPr>
                <w:rFonts w:asciiTheme="minorHAnsi" w:hAnsiTheme="minorHAnsi" w:cstheme="minorHAnsi"/>
                <w:color w:val="auto"/>
                <w:sz w:val="24"/>
                <w:szCs w:val="24"/>
              </w:rPr>
              <w:t xml:space="preserve">Järjestämisensuunnitelmassa on tavoitteeksi asetettu selvittää terveyssosiaalityön sijoittuminen hyvinvointialueella. </w:t>
            </w:r>
          </w:p>
          <w:p w14:paraId="5C69949E" w14:textId="77777777" w:rsidR="00FD36F1" w:rsidRPr="000F2A83" w:rsidRDefault="00FD36F1" w:rsidP="00812534">
            <w:pPr>
              <w:spacing w:after="0" w:line="240" w:lineRule="auto"/>
              <w:rPr>
                <w:rFonts w:ascii="Arial" w:hAnsi="Arial" w:cs="Arial"/>
                <w:color w:val="7030A0"/>
                <w:sz w:val="20"/>
                <w:szCs w:val="20"/>
              </w:rPr>
            </w:pPr>
          </w:p>
        </w:tc>
      </w:tr>
    </w:tbl>
    <w:p w14:paraId="50FB606A" w14:textId="77777777" w:rsidR="00E76365" w:rsidRPr="000F2A83" w:rsidRDefault="00E76365" w:rsidP="00812534">
      <w:pPr>
        <w:spacing w:after="0" w:line="240" w:lineRule="auto"/>
        <w:rPr>
          <w:rFonts w:ascii="Arial" w:hAnsi="Arial" w:cs="Arial"/>
          <w:color w:val="7030A0"/>
          <w:sz w:val="20"/>
          <w:szCs w:val="20"/>
        </w:rPr>
      </w:pPr>
    </w:p>
    <w:p w14:paraId="02B24F60" w14:textId="0D9BC2E9" w:rsidR="001006A6" w:rsidRPr="000F2A83" w:rsidRDefault="001006A6" w:rsidP="00812534">
      <w:pPr>
        <w:spacing w:after="0" w:line="240" w:lineRule="auto"/>
        <w:rPr>
          <w:rFonts w:ascii="Arial" w:hAnsi="Arial" w:cs="Arial"/>
          <w:color w:val="auto"/>
          <w:sz w:val="20"/>
          <w:szCs w:val="20"/>
        </w:rPr>
      </w:pPr>
    </w:p>
    <w:p w14:paraId="07C4D4CF" w14:textId="2524BAE1" w:rsidR="00963737" w:rsidRPr="000F2A83" w:rsidRDefault="00963737" w:rsidP="00812534">
      <w:pPr>
        <w:spacing w:after="0" w:line="240" w:lineRule="auto"/>
        <w:rPr>
          <w:rFonts w:ascii="Arial" w:hAnsi="Arial" w:cs="Arial"/>
          <w:color w:val="7030A0"/>
          <w:sz w:val="20"/>
          <w:szCs w:val="20"/>
        </w:rPr>
      </w:pPr>
    </w:p>
    <w:p w14:paraId="0D220DA0" w14:textId="77777777" w:rsidR="00963737" w:rsidRPr="000F2A83" w:rsidRDefault="00963737" w:rsidP="00812534">
      <w:pPr>
        <w:spacing w:after="0" w:line="240" w:lineRule="auto"/>
        <w:rPr>
          <w:rFonts w:ascii="Arial" w:hAnsi="Arial" w:cs="Arial"/>
          <w:color w:val="7030A0"/>
          <w:sz w:val="20"/>
          <w:szCs w:val="20"/>
        </w:rPr>
      </w:pPr>
    </w:p>
    <w:sectPr w:rsidR="00963737" w:rsidRPr="000F2A83" w:rsidSect="00F42AD8">
      <w:headerReference w:type="default" r:id="rId11"/>
      <w:footerReference w:type="even" r:id="rId12"/>
      <w:headerReference w:type="first" r:id="rId13"/>
      <w:pgSz w:w="11907" w:h="16839"/>
      <w:pgMar w:top="1417" w:right="283" w:bottom="1417" w:left="1134" w:header="737"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C11D" w14:textId="77777777" w:rsidR="00FC1E4E" w:rsidRDefault="00FC1E4E">
      <w:pPr>
        <w:spacing w:after="0" w:line="240" w:lineRule="auto"/>
      </w:pPr>
      <w:r>
        <w:separator/>
      </w:r>
    </w:p>
    <w:p w14:paraId="6C0066F9" w14:textId="77777777" w:rsidR="00FC1E4E" w:rsidRDefault="00FC1E4E"/>
    <w:p w14:paraId="667B5ECF" w14:textId="77777777" w:rsidR="00FC1E4E" w:rsidRDefault="00FC1E4E"/>
  </w:endnote>
  <w:endnote w:type="continuationSeparator" w:id="0">
    <w:p w14:paraId="2B3B5838" w14:textId="77777777" w:rsidR="00FC1E4E" w:rsidRDefault="00FC1E4E">
      <w:pPr>
        <w:spacing w:after="0" w:line="240" w:lineRule="auto"/>
      </w:pPr>
      <w:r>
        <w:continuationSeparator/>
      </w:r>
    </w:p>
    <w:p w14:paraId="1EB42733" w14:textId="77777777" w:rsidR="00FC1E4E" w:rsidRDefault="00FC1E4E"/>
    <w:p w14:paraId="0050949E" w14:textId="77777777" w:rsidR="00FC1E4E" w:rsidRDefault="00FC1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6940" w14:textId="77777777" w:rsidR="00B123F3" w:rsidRDefault="00B123F3" w:rsidP="00366A7E">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p w14:paraId="1AC5B0C4" w14:textId="77777777" w:rsidR="00B123F3" w:rsidRDefault="00B123F3" w:rsidP="00B123F3">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5A11" w14:textId="77777777" w:rsidR="00FC1E4E" w:rsidRDefault="00FC1E4E">
      <w:pPr>
        <w:spacing w:after="0" w:line="240" w:lineRule="auto"/>
      </w:pPr>
      <w:r>
        <w:separator/>
      </w:r>
    </w:p>
    <w:p w14:paraId="2FAD0FD9" w14:textId="77777777" w:rsidR="00FC1E4E" w:rsidRDefault="00FC1E4E"/>
    <w:p w14:paraId="1D45D139" w14:textId="77777777" w:rsidR="00FC1E4E" w:rsidRDefault="00FC1E4E"/>
  </w:footnote>
  <w:footnote w:type="continuationSeparator" w:id="0">
    <w:p w14:paraId="131FAD94" w14:textId="77777777" w:rsidR="00FC1E4E" w:rsidRDefault="00FC1E4E">
      <w:pPr>
        <w:spacing w:after="0" w:line="240" w:lineRule="auto"/>
      </w:pPr>
      <w:r>
        <w:continuationSeparator/>
      </w:r>
    </w:p>
    <w:p w14:paraId="4152D2BE" w14:textId="77777777" w:rsidR="00FC1E4E" w:rsidRDefault="00FC1E4E"/>
    <w:p w14:paraId="216BA3E8" w14:textId="77777777" w:rsidR="00FC1E4E" w:rsidRDefault="00FC1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0B81" w14:textId="77777777" w:rsidR="00357359" w:rsidRDefault="006F6F0C">
    <w:pPr>
      <w:pStyle w:val="Yltunniste"/>
      <w:rPr>
        <w:b/>
        <w:bCs/>
        <w:sz w:val="24"/>
        <w:szCs w:val="24"/>
      </w:rPr>
    </w:pPr>
    <w:r>
      <w:t xml:space="preserve"> </w:t>
    </w:r>
  </w:p>
  <w:tbl>
    <w:tblPr>
      <w:tblW w:w="9911"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911"/>
    </w:tblGrid>
    <w:tr w:rsidR="00357359" w:rsidRPr="00357359" w14:paraId="37EEAFF6" w14:textId="77777777" w:rsidTr="00870E33">
      <w:trPr>
        <w:trHeight w:val="490"/>
      </w:trPr>
      <w:tc>
        <w:tcPr>
          <w:tcW w:w="1420" w:type="dxa"/>
          <w:tcBorders>
            <w:top w:val="nil"/>
            <w:left w:val="nil"/>
            <w:bottom w:val="nil"/>
            <w:right w:val="nil"/>
          </w:tcBorders>
        </w:tcPr>
        <w:p w14:paraId="404526CF" w14:textId="77777777" w:rsidR="00357359" w:rsidRPr="00357359" w:rsidRDefault="00357359" w:rsidP="00357359">
          <w:pPr>
            <w:spacing w:after="0" w:line="240" w:lineRule="auto"/>
            <w:jc w:val="right"/>
          </w:pPr>
          <w:r w:rsidRPr="00357359">
            <w:fldChar w:fldCharType="begin"/>
          </w:r>
          <w:r w:rsidRPr="00357359">
            <w:instrText xml:space="preserve"> PAGE </w:instrText>
          </w:r>
          <w:r w:rsidRPr="00357359">
            <w:fldChar w:fldCharType="separate"/>
          </w:r>
          <w:r w:rsidR="00B75BCD">
            <w:rPr>
              <w:noProof/>
            </w:rPr>
            <w:t>2</w:t>
          </w:r>
          <w:r w:rsidRPr="00357359">
            <w:fldChar w:fldCharType="end"/>
          </w:r>
          <w:r w:rsidRPr="00357359">
            <w:t xml:space="preserve"> (</w:t>
          </w:r>
          <w:r>
            <w:fldChar w:fldCharType="begin"/>
          </w:r>
          <w:r>
            <w:instrText>NUMPAGES</w:instrText>
          </w:r>
          <w:r>
            <w:fldChar w:fldCharType="separate"/>
          </w:r>
          <w:r w:rsidR="00B75BCD">
            <w:rPr>
              <w:noProof/>
            </w:rPr>
            <w:t>2</w:t>
          </w:r>
          <w:r>
            <w:fldChar w:fldCharType="end"/>
          </w:r>
          <w:r w:rsidRPr="00357359">
            <w:rPr>
              <w:noProof/>
            </w:rPr>
            <w:t>)</w:t>
          </w:r>
        </w:p>
      </w:tc>
    </w:tr>
  </w:tbl>
  <w:p w14:paraId="5AE14542" w14:textId="77777777" w:rsidR="006F6F0C" w:rsidRDefault="006F6F0C">
    <w:pPr>
      <w:pStyle w:val="Yltunniste"/>
    </w:pPr>
  </w:p>
  <w:p w14:paraId="0F2AED77" w14:textId="77777777" w:rsidR="00BE194D" w:rsidRDefault="00BE194D" w:rsidP="002B5DC5">
    <w:pPr>
      <w:pStyle w:val="Yltunnis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212"/>
      <w:gridCol w:w="1492"/>
      <w:gridCol w:w="796"/>
      <w:gridCol w:w="3088"/>
      <w:gridCol w:w="1323"/>
    </w:tblGrid>
    <w:tr w:rsidR="00B75BCD" w:rsidRPr="004C1579" w14:paraId="5620C02E" w14:textId="77777777" w:rsidTr="009F6E78">
      <w:trPr>
        <w:trHeight w:val="490"/>
      </w:trPr>
      <w:tc>
        <w:tcPr>
          <w:tcW w:w="2707" w:type="dxa"/>
          <w:tcBorders>
            <w:top w:val="nil"/>
            <w:left w:val="nil"/>
            <w:bottom w:val="nil"/>
            <w:right w:val="nil"/>
          </w:tcBorders>
          <w:shd w:val="clear" w:color="auto" w:fill="auto"/>
        </w:tcPr>
        <w:p w14:paraId="4957EDFE" w14:textId="21A42127" w:rsidR="003239D5" w:rsidRPr="00B6302C" w:rsidRDefault="00E704F9" w:rsidP="00A36496">
          <w:pPr>
            <w:pStyle w:val="Yltunniste"/>
            <w:jc w:val="left"/>
            <w:rPr>
              <w:noProof/>
            </w:rPr>
          </w:pPr>
          <w:r w:rsidRPr="00E824B4">
            <w:rPr>
              <w:b/>
              <w:noProof/>
              <w:lang w:eastAsia="fi-FI"/>
            </w:rPr>
            <w:drawing>
              <wp:inline distT="0" distB="0" distL="0" distR="0" wp14:anchorId="238D03DA" wp14:editId="20C4314D">
                <wp:extent cx="1950720" cy="510540"/>
                <wp:effectExtent l="0" t="0" r="0" b="381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10540"/>
                        </a:xfrm>
                        <a:prstGeom prst="rect">
                          <a:avLst/>
                        </a:prstGeom>
                        <a:noFill/>
                        <a:ln>
                          <a:noFill/>
                        </a:ln>
                      </pic:spPr>
                    </pic:pic>
                  </a:graphicData>
                </a:graphic>
              </wp:inline>
            </w:drawing>
          </w:r>
        </w:p>
      </w:tc>
      <w:tc>
        <w:tcPr>
          <w:tcW w:w="1603" w:type="dxa"/>
          <w:tcBorders>
            <w:top w:val="nil"/>
            <w:left w:val="nil"/>
            <w:bottom w:val="nil"/>
            <w:right w:val="nil"/>
          </w:tcBorders>
        </w:tcPr>
        <w:p w14:paraId="4D520FC6" w14:textId="77777777" w:rsidR="003239D5" w:rsidRPr="004C1579" w:rsidRDefault="003239D5" w:rsidP="00A36496">
          <w:pPr>
            <w:pStyle w:val="Yltunniste"/>
          </w:pPr>
        </w:p>
      </w:tc>
      <w:tc>
        <w:tcPr>
          <w:tcW w:w="850" w:type="dxa"/>
          <w:tcBorders>
            <w:top w:val="nil"/>
            <w:left w:val="nil"/>
            <w:bottom w:val="nil"/>
            <w:right w:val="nil"/>
          </w:tcBorders>
        </w:tcPr>
        <w:p w14:paraId="60340B59" w14:textId="77777777" w:rsidR="003239D5" w:rsidRPr="004C1579" w:rsidRDefault="003239D5" w:rsidP="00FE4C61">
          <w:pPr>
            <w:pStyle w:val="Yltunniste"/>
            <w:jc w:val="left"/>
          </w:pPr>
          <w:r>
            <w:ptab w:relativeTo="margin" w:alignment="center" w:leader="none"/>
          </w:r>
        </w:p>
      </w:tc>
      <w:tc>
        <w:tcPr>
          <w:tcW w:w="3331" w:type="dxa"/>
          <w:tcBorders>
            <w:top w:val="nil"/>
            <w:left w:val="nil"/>
            <w:bottom w:val="nil"/>
            <w:right w:val="nil"/>
          </w:tcBorders>
        </w:tcPr>
        <w:p w14:paraId="47A44F2A" w14:textId="58B0D052" w:rsidR="003239D5" w:rsidRDefault="00DB64B7" w:rsidP="00D66A79">
          <w:pPr>
            <w:pStyle w:val="Yltunniste"/>
            <w:jc w:val="left"/>
          </w:pPr>
          <w:r>
            <w:t xml:space="preserve"> </w:t>
          </w:r>
          <w:r w:rsidR="003239D5" w:rsidRPr="004C1579">
            <w:br/>
          </w:r>
        </w:p>
        <w:p w14:paraId="057DE570" w14:textId="77777777" w:rsidR="003239D5" w:rsidRDefault="003239D5" w:rsidP="00D66A79">
          <w:pPr>
            <w:pStyle w:val="Yltunniste"/>
            <w:jc w:val="left"/>
          </w:pPr>
        </w:p>
        <w:p w14:paraId="49D7B1BC" w14:textId="54404F99" w:rsidR="003239D5" w:rsidRPr="004C1579" w:rsidRDefault="00DB64B7" w:rsidP="00D66A79">
          <w:pPr>
            <w:pStyle w:val="Yltunniste"/>
            <w:jc w:val="left"/>
          </w:pPr>
          <w:r>
            <w:t xml:space="preserve"> </w:t>
          </w:r>
        </w:p>
      </w:tc>
      <w:tc>
        <w:tcPr>
          <w:tcW w:w="1420" w:type="dxa"/>
          <w:tcBorders>
            <w:top w:val="nil"/>
            <w:left w:val="nil"/>
            <w:bottom w:val="nil"/>
            <w:right w:val="nil"/>
          </w:tcBorders>
        </w:tcPr>
        <w:p w14:paraId="72CA4E0A" w14:textId="789B81B5" w:rsidR="003239D5" w:rsidRPr="004C1579" w:rsidRDefault="00B75BCD" w:rsidP="00A36496">
          <w:pPr>
            <w:pStyle w:val="Yltunniste"/>
          </w:pPr>
          <w:r>
            <w:t xml:space="preserve"> </w:t>
          </w:r>
        </w:p>
      </w:tc>
    </w:tr>
  </w:tbl>
  <w:p w14:paraId="2CD0D375" w14:textId="02831704" w:rsidR="00B75BCD" w:rsidRPr="00B75BCD" w:rsidRDefault="00B75BCD" w:rsidP="00B75BCD">
    <w:pPr>
      <w:pStyle w:val="Yltunniste"/>
      <w:tabs>
        <w:tab w:val="left" w:pos="2744"/>
      </w:tabs>
      <w:ind w:right="-142"/>
      <w:jc w:val="left"/>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42D57A8"/>
    <w:multiLevelType w:val="hybridMultilevel"/>
    <w:tmpl w:val="7012D6BE"/>
    <w:lvl w:ilvl="0" w:tplc="548E4716">
      <w:start w:val="1"/>
      <w:numFmt w:val="decimal"/>
      <w:lvlText w:val="%1."/>
      <w:lvlJc w:val="left"/>
      <w:pPr>
        <w:ind w:left="1668" w:hanging="1308"/>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C7362E"/>
    <w:multiLevelType w:val="hybridMultilevel"/>
    <w:tmpl w:val="078A913A"/>
    <w:lvl w:ilvl="0" w:tplc="F108703C">
      <w:start w:val="1"/>
      <w:numFmt w:val="bullet"/>
      <w:pStyle w:val="Merkittyluettelo"/>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65490"/>
    <w:multiLevelType w:val="hybridMultilevel"/>
    <w:tmpl w:val="E700AF28"/>
    <w:lvl w:ilvl="0" w:tplc="01985CBA">
      <w:start w:val="1"/>
      <w:numFmt w:val="decimal"/>
      <w:lvlText w:val="%1."/>
      <w:lvlJc w:val="left"/>
      <w:pPr>
        <w:ind w:left="720" w:hanging="360"/>
      </w:pPr>
      <w:rPr>
        <w:rFonts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110EC"/>
    <w:multiLevelType w:val="hybridMultilevel"/>
    <w:tmpl w:val="A330FC92"/>
    <w:lvl w:ilvl="0" w:tplc="0B66C61A">
      <w:start w:val="1"/>
      <w:numFmt w:val="decimal"/>
      <w:pStyle w:val="Numeroituluettelo"/>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247804">
    <w:abstractNumId w:val="1"/>
  </w:num>
  <w:num w:numId="2" w16cid:durableId="1855996186">
    <w:abstractNumId w:val="1"/>
    <w:lvlOverride w:ilvl="0">
      <w:startOverride w:val="1"/>
    </w:lvlOverride>
  </w:num>
  <w:num w:numId="3" w16cid:durableId="541939673">
    <w:abstractNumId w:val="5"/>
  </w:num>
  <w:num w:numId="4" w16cid:durableId="1441804191">
    <w:abstractNumId w:val="0"/>
  </w:num>
  <w:num w:numId="5" w16cid:durableId="1145312783">
    <w:abstractNumId w:val="7"/>
  </w:num>
  <w:num w:numId="6" w16cid:durableId="1862741136">
    <w:abstractNumId w:val="6"/>
  </w:num>
  <w:num w:numId="7" w16cid:durableId="463231611">
    <w:abstractNumId w:val="3"/>
  </w:num>
  <w:num w:numId="8" w16cid:durableId="2038002802">
    <w:abstractNumId w:val="2"/>
  </w:num>
  <w:num w:numId="9" w16cid:durableId="125594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8B"/>
    <w:rsid w:val="0000388B"/>
    <w:rsid w:val="00075781"/>
    <w:rsid w:val="000914BA"/>
    <w:rsid w:val="000A73DF"/>
    <w:rsid w:val="000B7AB9"/>
    <w:rsid w:val="000D0CF9"/>
    <w:rsid w:val="000D5189"/>
    <w:rsid w:val="000F2A83"/>
    <w:rsid w:val="000F3786"/>
    <w:rsid w:val="000F5447"/>
    <w:rsid w:val="001006A6"/>
    <w:rsid w:val="00102A03"/>
    <w:rsid w:val="00120886"/>
    <w:rsid w:val="00150C60"/>
    <w:rsid w:val="00184E8B"/>
    <w:rsid w:val="0019373D"/>
    <w:rsid w:val="001B2C07"/>
    <w:rsid w:val="001C4F09"/>
    <w:rsid w:val="001C6836"/>
    <w:rsid w:val="001D47B5"/>
    <w:rsid w:val="00204943"/>
    <w:rsid w:val="0020789D"/>
    <w:rsid w:val="00237273"/>
    <w:rsid w:val="00250386"/>
    <w:rsid w:val="002527DC"/>
    <w:rsid w:val="00293449"/>
    <w:rsid w:val="002B5DC5"/>
    <w:rsid w:val="002E209B"/>
    <w:rsid w:val="002E5E3A"/>
    <w:rsid w:val="003103FD"/>
    <w:rsid w:val="00313ADC"/>
    <w:rsid w:val="00313FDF"/>
    <w:rsid w:val="00316131"/>
    <w:rsid w:val="003239D5"/>
    <w:rsid w:val="00357359"/>
    <w:rsid w:val="00366A7E"/>
    <w:rsid w:val="00366E54"/>
    <w:rsid w:val="00367683"/>
    <w:rsid w:val="003803B4"/>
    <w:rsid w:val="00383B5C"/>
    <w:rsid w:val="00387B51"/>
    <w:rsid w:val="003A16AA"/>
    <w:rsid w:val="003E5D75"/>
    <w:rsid w:val="0040099E"/>
    <w:rsid w:val="00424FBF"/>
    <w:rsid w:val="004304D1"/>
    <w:rsid w:val="00461A81"/>
    <w:rsid w:val="0046485E"/>
    <w:rsid w:val="00472F12"/>
    <w:rsid w:val="00490D45"/>
    <w:rsid w:val="004B7549"/>
    <w:rsid w:val="004B7F6A"/>
    <w:rsid w:val="004C1579"/>
    <w:rsid w:val="00513DAF"/>
    <w:rsid w:val="00523129"/>
    <w:rsid w:val="00536CDF"/>
    <w:rsid w:val="005412CD"/>
    <w:rsid w:val="0054563C"/>
    <w:rsid w:val="005632BB"/>
    <w:rsid w:val="005B306D"/>
    <w:rsid w:val="005C4879"/>
    <w:rsid w:val="005C7E5E"/>
    <w:rsid w:val="005F7D9A"/>
    <w:rsid w:val="00641072"/>
    <w:rsid w:val="00656EC4"/>
    <w:rsid w:val="00663A75"/>
    <w:rsid w:val="006665A3"/>
    <w:rsid w:val="006804A5"/>
    <w:rsid w:val="006E05BD"/>
    <w:rsid w:val="006E622D"/>
    <w:rsid w:val="006F36E9"/>
    <w:rsid w:val="006F6F0C"/>
    <w:rsid w:val="00723DD0"/>
    <w:rsid w:val="00724A39"/>
    <w:rsid w:val="00727BE5"/>
    <w:rsid w:val="00735414"/>
    <w:rsid w:val="00742383"/>
    <w:rsid w:val="00747056"/>
    <w:rsid w:val="00754107"/>
    <w:rsid w:val="00760F8F"/>
    <w:rsid w:val="0077656C"/>
    <w:rsid w:val="0077753D"/>
    <w:rsid w:val="007C0C2A"/>
    <w:rsid w:val="007E6EFA"/>
    <w:rsid w:val="00812534"/>
    <w:rsid w:val="00812C04"/>
    <w:rsid w:val="00841E7C"/>
    <w:rsid w:val="00845133"/>
    <w:rsid w:val="00852E26"/>
    <w:rsid w:val="00870E33"/>
    <w:rsid w:val="008A1223"/>
    <w:rsid w:val="008B3FE1"/>
    <w:rsid w:val="008D1861"/>
    <w:rsid w:val="008D574A"/>
    <w:rsid w:val="008E1130"/>
    <w:rsid w:val="00907805"/>
    <w:rsid w:val="009249CF"/>
    <w:rsid w:val="009306CB"/>
    <w:rsid w:val="00963737"/>
    <w:rsid w:val="00993A9D"/>
    <w:rsid w:val="00994911"/>
    <w:rsid w:val="009F6E78"/>
    <w:rsid w:val="00A36496"/>
    <w:rsid w:val="00A62B07"/>
    <w:rsid w:val="00A809D7"/>
    <w:rsid w:val="00AE225B"/>
    <w:rsid w:val="00AE5148"/>
    <w:rsid w:val="00AE6CFB"/>
    <w:rsid w:val="00AF4E96"/>
    <w:rsid w:val="00B123F3"/>
    <w:rsid w:val="00B3642A"/>
    <w:rsid w:val="00B568B9"/>
    <w:rsid w:val="00B6302C"/>
    <w:rsid w:val="00B64412"/>
    <w:rsid w:val="00B75BCD"/>
    <w:rsid w:val="00BA0276"/>
    <w:rsid w:val="00BA0652"/>
    <w:rsid w:val="00BE194D"/>
    <w:rsid w:val="00BE4E96"/>
    <w:rsid w:val="00C17E9B"/>
    <w:rsid w:val="00C36DE4"/>
    <w:rsid w:val="00C617A0"/>
    <w:rsid w:val="00C6350C"/>
    <w:rsid w:val="00C666A8"/>
    <w:rsid w:val="00C92807"/>
    <w:rsid w:val="00CC6E60"/>
    <w:rsid w:val="00CD0005"/>
    <w:rsid w:val="00CE66EC"/>
    <w:rsid w:val="00D0536D"/>
    <w:rsid w:val="00D472D2"/>
    <w:rsid w:val="00D53EC3"/>
    <w:rsid w:val="00D56790"/>
    <w:rsid w:val="00D61D09"/>
    <w:rsid w:val="00D66A79"/>
    <w:rsid w:val="00DB64B7"/>
    <w:rsid w:val="00DC1F9F"/>
    <w:rsid w:val="00DF2254"/>
    <w:rsid w:val="00E067F0"/>
    <w:rsid w:val="00E1139F"/>
    <w:rsid w:val="00E445F1"/>
    <w:rsid w:val="00E555F4"/>
    <w:rsid w:val="00E704F9"/>
    <w:rsid w:val="00E76365"/>
    <w:rsid w:val="00EA53A3"/>
    <w:rsid w:val="00EB1E5B"/>
    <w:rsid w:val="00F01526"/>
    <w:rsid w:val="00F236FC"/>
    <w:rsid w:val="00F23E87"/>
    <w:rsid w:val="00F42AD8"/>
    <w:rsid w:val="00F52963"/>
    <w:rsid w:val="00F61E62"/>
    <w:rsid w:val="00F83CC3"/>
    <w:rsid w:val="00F920C5"/>
    <w:rsid w:val="00FA2A0B"/>
    <w:rsid w:val="00FC1394"/>
    <w:rsid w:val="00FC1E4E"/>
    <w:rsid w:val="00FC6930"/>
    <w:rsid w:val="00FD36F1"/>
    <w:rsid w:val="00FE4C61"/>
    <w:rsid w:val="02EAE427"/>
    <w:rsid w:val="0A495869"/>
    <w:rsid w:val="0E768286"/>
    <w:rsid w:val="178BB031"/>
    <w:rsid w:val="22F111F3"/>
    <w:rsid w:val="253FCECD"/>
    <w:rsid w:val="3012F0C1"/>
    <w:rsid w:val="5D1D09A5"/>
    <w:rsid w:val="659A0FFB"/>
    <w:rsid w:val="68D63345"/>
    <w:rsid w:val="71F70A6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82336A"/>
  <w15:chartTrackingRefBased/>
  <w15:docId w15:val="{477AF887-7364-4707-B913-A83C5D33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03B4"/>
    <w:pPr>
      <w:spacing w:after="200" w:line="312" w:lineRule="auto"/>
    </w:pPr>
    <w:rPr>
      <w:rFonts w:ascii="Verdana" w:hAnsi="Verdana"/>
      <w:color w:val="000000"/>
      <w:sz w:val="22"/>
      <w:szCs w:val="22"/>
      <w:lang w:eastAsia="ja-JP"/>
    </w:rPr>
  </w:style>
  <w:style w:type="paragraph" w:styleId="Otsikko1">
    <w:name w:val="heading 1"/>
    <w:next w:val="Normaali"/>
    <w:link w:val="Otsikko1Char"/>
    <w:uiPriority w:val="9"/>
    <w:qFormat/>
    <w:rsid w:val="00907805"/>
    <w:pPr>
      <w:pageBreakBefore/>
      <w:spacing w:before="120" w:after="120"/>
      <w:contextualSpacing/>
      <w:outlineLvl w:val="0"/>
    </w:pPr>
    <w:rPr>
      <w:rFonts w:ascii="Verdana" w:eastAsia="Times New Roman" w:hAnsi="Verdana" w:cs="Angsana New"/>
      <w:b/>
      <w:color w:val="4FB198"/>
      <w:sz w:val="44"/>
      <w:szCs w:val="32"/>
      <w:lang w:eastAsia="ja-JP"/>
    </w:rPr>
  </w:style>
  <w:style w:type="paragraph" w:styleId="Otsikko2">
    <w:name w:val="heading 2"/>
    <w:basedOn w:val="Normaali"/>
    <w:next w:val="Normaali"/>
    <w:link w:val="Otsikko2Char"/>
    <w:autoRedefine/>
    <w:uiPriority w:val="9"/>
    <w:unhideWhenUsed/>
    <w:qFormat/>
    <w:rsid w:val="00523129"/>
    <w:pPr>
      <w:keepNext/>
      <w:keepLines/>
      <w:spacing w:after="320" w:line="240" w:lineRule="auto"/>
      <w:contextualSpacing/>
      <w:outlineLvl w:val="1"/>
    </w:pPr>
    <w:rPr>
      <w:rFonts w:eastAsia="Times New Roman" w:cs="Angsana New"/>
      <w:b/>
      <w:color w:val="4FB198"/>
      <w:sz w:val="36"/>
      <w:szCs w:val="26"/>
    </w:rPr>
  </w:style>
  <w:style w:type="paragraph" w:styleId="Otsikko3">
    <w:name w:val="heading 3"/>
    <w:basedOn w:val="Normaali"/>
    <w:next w:val="Normaali"/>
    <w:link w:val="Otsikko3Char"/>
    <w:uiPriority w:val="9"/>
    <w:unhideWhenUsed/>
    <w:qFormat/>
    <w:rsid w:val="00523129"/>
    <w:pPr>
      <w:keepNext/>
      <w:keepLines/>
      <w:spacing w:after="320" w:line="240" w:lineRule="auto"/>
      <w:contextualSpacing/>
      <w:outlineLvl w:val="2"/>
    </w:pPr>
    <w:rPr>
      <w:rFonts w:eastAsia="Times New Roman" w:cs="Angsana New"/>
      <w:b/>
      <w:color w:val="4FB198"/>
      <w:sz w:val="32"/>
      <w:szCs w:val="24"/>
    </w:rPr>
  </w:style>
  <w:style w:type="paragraph" w:styleId="Otsikko4">
    <w:name w:val="heading 4"/>
    <w:basedOn w:val="Normaali"/>
    <w:next w:val="Normaali"/>
    <w:link w:val="Otsikko4Char"/>
    <w:uiPriority w:val="9"/>
    <w:unhideWhenUsed/>
    <w:rsid w:val="00523129"/>
    <w:pPr>
      <w:keepNext/>
      <w:keepLines/>
      <w:spacing w:after="320" w:line="240" w:lineRule="auto"/>
      <w:contextualSpacing/>
      <w:outlineLvl w:val="3"/>
    </w:pPr>
    <w:rPr>
      <w:rFonts w:eastAsia="Times New Roman" w:cs="Angsana New"/>
      <w:b/>
      <w:iCs/>
      <w:color w:val="4FB198"/>
      <w:sz w:val="28"/>
    </w:rPr>
  </w:style>
  <w:style w:type="paragraph" w:styleId="Otsikko5">
    <w:name w:val="heading 5"/>
    <w:aliases w:val="TEHOSTE otsikko"/>
    <w:basedOn w:val="Lohkoteksti"/>
    <w:next w:val="Normaali"/>
    <w:link w:val="Otsikko5Char"/>
    <w:autoRedefine/>
    <w:uiPriority w:val="9"/>
    <w:unhideWhenUsed/>
    <w:qFormat/>
    <w:rsid w:val="00523129"/>
    <w:pPr>
      <w:tabs>
        <w:tab w:val="right" w:pos="9781"/>
      </w:tabs>
      <w:outlineLvl w:val="4"/>
    </w:pPr>
    <w:rPr>
      <w:rFonts w:ascii="Georgia" w:hAnsi="Georgia"/>
      <w:b/>
      <w:sz w:val="64"/>
    </w:rPr>
  </w:style>
  <w:style w:type="paragraph" w:styleId="Otsikko6">
    <w:name w:val="heading 6"/>
    <w:aliases w:val="Normaaliasiakirjan otsikko Verdaba 14 musta"/>
    <w:basedOn w:val="Lohkoteksti"/>
    <w:next w:val="Normaali"/>
    <w:link w:val="Otsikko6Char"/>
    <w:uiPriority w:val="9"/>
    <w:unhideWhenUsed/>
    <w:qFormat/>
    <w:rsid w:val="003239D5"/>
    <w:pPr>
      <w:outlineLvl w:val="5"/>
    </w:pPr>
    <w:rPr>
      <w:b/>
      <w:color w:val="auto"/>
      <w:sz w:val="24"/>
    </w:rPr>
  </w:style>
  <w:style w:type="paragraph" w:styleId="Otsikko7">
    <w:name w:val="heading 7"/>
    <w:aliases w:val="Otsikko 7 Normaaliasiakirjan väliotsikko Verdana 12 musta"/>
    <w:basedOn w:val="Normaali"/>
    <w:next w:val="Normaali"/>
    <w:link w:val="Otsikko7Char"/>
    <w:uiPriority w:val="9"/>
    <w:unhideWhenUsed/>
    <w:pPr>
      <w:keepNext/>
      <w:keepLines/>
      <w:spacing w:after="240" w:line="240" w:lineRule="auto"/>
      <w:contextualSpacing/>
      <w:outlineLvl w:val="6"/>
    </w:pPr>
    <w:rPr>
      <w:rFonts w:ascii="Calibri Light" w:eastAsia="Times New Roman" w:hAnsi="Calibri Light" w:cs="Angsana New"/>
      <w:b/>
      <w:iCs/>
      <w:sz w:val="32"/>
    </w:rPr>
  </w:style>
  <w:style w:type="paragraph" w:styleId="Otsikko8">
    <w:name w:val="heading 8"/>
    <w:basedOn w:val="Normaali"/>
    <w:next w:val="Normaali"/>
    <w:link w:val="Otsikko8Char"/>
    <w:uiPriority w:val="9"/>
    <w:unhideWhenUsed/>
    <w:pPr>
      <w:keepNext/>
      <w:keepLines/>
      <w:spacing w:after="240" w:line="240" w:lineRule="auto"/>
      <w:contextualSpacing/>
      <w:outlineLvl w:val="7"/>
    </w:pPr>
    <w:rPr>
      <w:rFonts w:ascii="Calibri Light" w:eastAsia="Times New Roman" w:hAnsi="Calibri Light" w:cs="Angsana New"/>
      <w:b/>
      <w:i/>
      <w:sz w:val="32"/>
      <w:szCs w:val="21"/>
    </w:rPr>
  </w:style>
  <w:style w:type="paragraph" w:styleId="Otsikko9">
    <w:name w:val="heading 9"/>
    <w:basedOn w:val="Normaali"/>
    <w:next w:val="Normaali"/>
    <w:link w:val="Otsikko9Char"/>
    <w:uiPriority w:val="9"/>
    <w:semiHidden/>
    <w:unhideWhenUsed/>
    <w:qFormat/>
    <w:pPr>
      <w:keepNext/>
      <w:keepLines/>
      <w:spacing w:after="240" w:line="240" w:lineRule="auto"/>
      <w:contextualSpacing/>
      <w:outlineLvl w:val="8"/>
    </w:pPr>
    <w:rPr>
      <w:rFonts w:ascii="Calibri Light" w:eastAsia="Times New Roman" w:hAnsi="Calibri Light" w:cs="Angsana New"/>
      <w:b/>
      <w:iCs/>
      <w:color w:val="98A7BD"/>
      <w:sz w:val="32"/>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unhideWhenUsed/>
    <w:qFormat/>
    <w:rsid w:val="00994911"/>
    <w:pPr>
      <w:spacing w:after="0" w:line="240" w:lineRule="auto"/>
    </w:pPr>
    <w:rPr>
      <w:sz w:val="16"/>
    </w:rPr>
  </w:style>
  <w:style w:type="character" w:customStyle="1" w:styleId="AlatunnisteChar">
    <w:name w:val="Alatunniste Char"/>
    <w:link w:val="Alatunniste"/>
    <w:uiPriority w:val="99"/>
    <w:rsid w:val="00994911"/>
    <w:rPr>
      <w:rFonts w:ascii="Verdana" w:hAnsi="Verdana"/>
      <w:sz w:val="16"/>
      <w:lang w:val="fi-FI"/>
    </w:rPr>
  </w:style>
  <w:style w:type="character" w:customStyle="1" w:styleId="Otsikko1Char">
    <w:name w:val="Otsikko 1 Char"/>
    <w:link w:val="Otsikko1"/>
    <w:uiPriority w:val="9"/>
    <w:rsid w:val="00907805"/>
    <w:rPr>
      <w:rFonts w:ascii="Verdana" w:eastAsia="Times New Roman" w:hAnsi="Verdana" w:cs="Angsana New"/>
      <w:b/>
      <w:color w:val="4FB198"/>
      <w:sz w:val="44"/>
      <w:szCs w:val="32"/>
      <w:lang w:eastAsia="ja-JP"/>
    </w:rPr>
  </w:style>
  <w:style w:type="character" w:customStyle="1" w:styleId="Otsikko2Char">
    <w:name w:val="Otsikko 2 Char"/>
    <w:link w:val="Otsikko2"/>
    <w:uiPriority w:val="9"/>
    <w:rsid w:val="00523129"/>
    <w:rPr>
      <w:rFonts w:ascii="Verdana" w:eastAsia="Times New Roman" w:hAnsi="Verdana" w:cs="Angsana New"/>
      <w:b/>
      <w:color w:val="4FB198"/>
      <w:sz w:val="36"/>
      <w:szCs w:val="26"/>
      <w:lang w:eastAsia="ja-JP"/>
    </w:rPr>
  </w:style>
  <w:style w:type="paragraph" w:styleId="Merkittyluettelo">
    <w:name w:val="List Bullet"/>
    <w:basedOn w:val="Normaali"/>
    <w:uiPriority w:val="10"/>
    <w:qFormat/>
    <w:rsid w:val="003803B4"/>
    <w:pPr>
      <w:numPr>
        <w:numId w:val="7"/>
      </w:numPr>
      <w:spacing w:after="120"/>
    </w:pPr>
    <w:rPr>
      <w:color w:val="4FB298"/>
    </w:rPr>
  </w:style>
  <w:style w:type="table" w:styleId="TaulukkoRuudukko">
    <w:name w:val="Table Grid"/>
    <w:basedOn w:val="Normaalitaulukk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rottuvalainaus">
    <w:name w:val="Intense Quote"/>
    <w:basedOn w:val="Normaali"/>
    <w:next w:val="Normaali"/>
    <w:link w:val="ErottuvalainausChar"/>
    <w:uiPriority w:val="30"/>
    <w:unhideWhenUsed/>
    <w:pPr>
      <w:spacing w:before="400" w:after="520"/>
      <w:contextualSpacing/>
    </w:pPr>
    <w:rPr>
      <w:b/>
      <w:iCs/>
      <w:sz w:val="56"/>
    </w:rPr>
  </w:style>
  <w:style w:type="character" w:customStyle="1" w:styleId="ErottuvalainausChar">
    <w:name w:val="Erottuva lainaus Char"/>
    <w:link w:val="Erottuvalainaus"/>
    <w:uiPriority w:val="30"/>
    <w:rPr>
      <w:b/>
      <w:iCs/>
      <w:sz w:val="56"/>
    </w:rPr>
  </w:style>
  <w:style w:type="table" w:customStyle="1" w:styleId="ModernPaper">
    <w:name w:val="Modern Paper"/>
    <w:basedOn w:val="Normaalitaulukko"/>
    <w:uiPriority w:val="99"/>
    <w:pPr>
      <w:spacing w:before="200"/>
    </w:pPr>
    <w:tblPr>
      <w:tblBorders>
        <w:insideH w:val="single" w:sz="8" w:space="0" w:color="44546A"/>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DengXian" w:hAnsi="DengXian"/>
        <w:b/>
        <w:i w:val="0"/>
        <w:color w:val="4472C4"/>
        <w:sz w:val="28"/>
      </w:rPr>
      <w:tblPr/>
      <w:trPr>
        <w:tblHeader/>
      </w:trPr>
      <w:tcPr>
        <w:tcBorders>
          <w:top w:val="nil"/>
          <w:left w:val="nil"/>
          <w:bottom w:val="single" w:sz="24" w:space="0" w:color="44546A"/>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Otsikko3Char">
    <w:name w:val="Otsikko 3 Char"/>
    <w:link w:val="Otsikko3"/>
    <w:uiPriority w:val="9"/>
    <w:rsid w:val="00523129"/>
    <w:rPr>
      <w:rFonts w:ascii="Verdana" w:eastAsia="Times New Roman" w:hAnsi="Verdana" w:cs="Angsana New"/>
      <w:b/>
      <w:color w:val="4FB198"/>
      <w:sz w:val="32"/>
      <w:szCs w:val="24"/>
      <w:lang w:eastAsia="ja-JP"/>
    </w:rPr>
  </w:style>
  <w:style w:type="character" w:customStyle="1" w:styleId="Otsikko4Char">
    <w:name w:val="Otsikko 4 Char"/>
    <w:link w:val="Otsikko4"/>
    <w:uiPriority w:val="9"/>
    <w:rsid w:val="00523129"/>
    <w:rPr>
      <w:rFonts w:ascii="Verdana" w:eastAsia="Times New Roman" w:hAnsi="Verdana" w:cs="Angsana New"/>
      <w:b/>
      <w:iCs/>
      <w:color w:val="4FB198"/>
      <w:sz w:val="28"/>
      <w:szCs w:val="22"/>
      <w:lang w:eastAsia="ja-JP"/>
    </w:rPr>
  </w:style>
  <w:style w:type="character" w:customStyle="1" w:styleId="Otsikko5Char">
    <w:name w:val="Otsikko 5 Char"/>
    <w:aliases w:val="TEHOSTE otsikko Char"/>
    <w:link w:val="Otsikko5"/>
    <w:uiPriority w:val="9"/>
    <w:rsid w:val="00523129"/>
    <w:rPr>
      <w:rFonts w:ascii="Georgia" w:eastAsia="Times New Roman" w:hAnsi="Georgia"/>
      <w:b/>
      <w:iCs/>
      <w:color w:val="4FB298"/>
      <w:sz w:val="64"/>
      <w:szCs w:val="22"/>
      <w:lang w:eastAsia="ja-JP"/>
    </w:rPr>
  </w:style>
  <w:style w:type="character" w:customStyle="1" w:styleId="Otsikko6Char">
    <w:name w:val="Otsikko 6 Char"/>
    <w:aliases w:val="Normaaliasiakirjan otsikko Verdaba 14 musta Char"/>
    <w:link w:val="Otsikko6"/>
    <w:uiPriority w:val="9"/>
    <w:rsid w:val="003239D5"/>
    <w:rPr>
      <w:rFonts w:ascii="Verdana" w:eastAsia="Times New Roman" w:hAnsi="Verdana"/>
      <w:b/>
      <w:iCs/>
      <w:sz w:val="24"/>
      <w:szCs w:val="22"/>
      <w:lang w:eastAsia="ja-JP"/>
    </w:rPr>
  </w:style>
  <w:style w:type="character" w:customStyle="1" w:styleId="Otsikko7Char">
    <w:name w:val="Otsikko 7 Char"/>
    <w:aliases w:val="Otsikko 7 Normaaliasiakirjan väliotsikko Verdana 12 musta Char"/>
    <w:link w:val="Otsikko7"/>
    <w:uiPriority w:val="9"/>
    <w:rPr>
      <w:rFonts w:ascii="Calibri Light" w:eastAsia="Times New Roman" w:hAnsi="Calibri Light" w:cs="Angsana New"/>
      <w:b/>
      <w:iCs/>
      <w:sz w:val="32"/>
    </w:rPr>
  </w:style>
  <w:style w:type="character" w:customStyle="1" w:styleId="Otsikko8Char">
    <w:name w:val="Otsikko 8 Char"/>
    <w:link w:val="Otsikko8"/>
    <w:uiPriority w:val="9"/>
    <w:rPr>
      <w:rFonts w:ascii="Calibri Light" w:eastAsia="Times New Roman" w:hAnsi="Calibri Light" w:cs="Angsana New"/>
      <w:b/>
      <w:i/>
      <w:sz w:val="32"/>
      <w:szCs w:val="21"/>
    </w:rPr>
  </w:style>
  <w:style w:type="character" w:customStyle="1" w:styleId="Otsikko9Char">
    <w:name w:val="Otsikko 9 Char"/>
    <w:link w:val="Otsikko9"/>
    <w:uiPriority w:val="9"/>
    <w:semiHidden/>
    <w:rPr>
      <w:rFonts w:ascii="Calibri Light" w:eastAsia="Times New Roman" w:hAnsi="Calibri Light" w:cs="Angsana New"/>
      <w:b/>
      <w:iCs/>
      <w:color w:val="98A7BD"/>
      <w:sz w:val="32"/>
      <w:szCs w:val="21"/>
    </w:rPr>
  </w:style>
  <w:style w:type="character" w:styleId="Korostus">
    <w:name w:val="Emphasis"/>
    <w:uiPriority w:val="20"/>
    <w:semiHidden/>
    <w:unhideWhenUsed/>
    <w:qFormat/>
    <w:rPr>
      <w:i w:val="0"/>
      <w:iCs/>
      <w:color w:val="4472C4"/>
    </w:rPr>
  </w:style>
  <w:style w:type="character" w:styleId="Voimakaskorostus">
    <w:name w:val="Intense Emphasis"/>
    <w:uiPriority w:val="21"/>
    <w:semiHidden/>
    <w:unhideWhenUsed/>
    <w:qFormat/>
    <w:rPr>
      <w:b/>
      <w:i/>
      <w:iCs/>
      <w:color w:val="4472C4"/>
    </w:rPr>
  </w:style>
  <w:style w:type="character" w:styleId="Voimakas">
    <w:name w:val="Strong"/>
    <w:uiPriority w:val="22"/>
    <w:unhideWhenUsed/>
    <w:qFormat/>
    <w:rPr>
      <w:b/>
      <w:bCs/>
    </w:rPr>
  </w:style>
  <w:style w:type="character" w:styleId="Hienovarainenviittaus">
    <w:name w:val="Subtle Reference"/>
    <w:uiPriority w:val="31"/>
    <w:semiHidden/>
    <w:unhideWhenUsed/>
    <w:qFormat/>
    <w:rPr>
      <w:caps/>
      <w:smallCaps w:val="0"/>
      <w:color w:val="44546A"/>
    </w:rPr>
  </w:style>
  <w:style w:type="character" w:styleId="Erottuvaviittaus">
    <w:name w:val="Intense Reference"/>
    <w:uiPriority w:val="32"/>
    <w:semiHidden/>
    <w:unhideWhenUsed/>
    <w:qFormat/>
    <w:rPr>
      <w:b/>
      <w:bCs/>
      <w:caps/>
      <w:smallCaps w:val="0"/>
      <w:color w:val="44546A"/>
      <w:spacing w:val="0"/>
    </w:rPr>
  </w:style>
  <w:style w:type="character" w:styleId="Kirjannimike">
    <w:name w:val="Book Title"/>
    <w:uiPriority w:val="33"/>
    <w:semiHidden/>
    <w:unhideWhenUsed/>
    <w:qFormat/>
    <w:rPr>
      <w:b w:val="0"/>
      <w:bCs/>
      <w:i w:val="0"/>
      <w:iCs/>
      <w:spacing w:val="0"/>
      <w:u w:val="single"/>
    </w:rPr>
  </w:style>
  <w:style w:type="paragraph" w:styleId="Kuvaotsikko">
    <w:name w:val="caption"/>
    <w:basedOn w:val="Normaali"/>
    <w:next w:val="Normaali"/>
    <w:uiPriority w:val="35"/>
    <w:semiHidden/>
    <w:unhideWhenUsed/>
    <w:qFormat/>
    <w:pPr>
      <w:contextualSpacing/>
    </w:pPr>
    <w:rPr>
      <w:i/>
      <w:iCs/>
      <w:szCs w:val="18"/>
    </w:rPr>
  </w:style>
  <w:style w:type="paragraph" w:styleId="Sisllysluettelonotsikko">
    <w:name w:val="TOC Heading"/>
    <w:basedOn w:val="Otsikko1"/>
    <w:next w:val="Normaali"/>
    <w:uiPriority w:val="39"/>
    <w:semiHidden/>
    <w:unhideWhenUsed/>
    <w:qFormat/>
    <w:pPr>
      <w:keepNext/>
      <w:keepLines/>
      <w:pageBreakBefore w:val="0"/>
      <w:outlineLvl w:val="9"/>
    </w:pPr>
  </w:style>
  <w:style w:type="paragraph" w:styleId="Otsikko">
    <w:name w:val="Title"/>
    <w:basedOn w:val="Normaali"/>
    <w:next w:val="Normaali"/>
    <w:link w:val="OtsikkoChar"/>
    <w:uiPriority w:val="10"/>
    <w:semiHidden/>
    <w:unhideWhenUsed/>
    <w:qFormat/>
    <w:pPr>
      <w:spacing w:after="480" w:line="240" w:lineRule="auto"/>
      <w:contextualSpacing/>
    </w:pPr>
    <w:rPr>
      <w:rFonts w:ascii="Calibri Light" w:eastAsia="Times New Roman" w:hAnsi="Calibri Light" w:cs="Angsana New"/>
      <w:b/>
      <w:kern w:val="28"/>
      <w:sz w:val="140"/>
      <w:szCs w:val="56"/>
    </w:rPr>
  </w:style>
  <w:style w:type="character" w:customStyle="1" w:styleId="OtsikkoChar">
    <w:name w:val="Otsikko Char"/>
    <w:link w:val="Otsikko"/>
    <w:uiPriority w:val="10"/>
    <w:semiHidden/>
    <w:rPr>
      <w:rFonts w:ascii="Calibri Light" w:eastAsia="Times New Roman" w:hAnsi="Calibri Light" w:cs="Angsana New"/>
      <w:b/>
      <w:kern w:val="28"/>
      <w:sz w:val="140"/>
      <w:szCs w:val="56"/>
    </w:rPr>
  </w:style>
  <w:style w:type="paragraph" w:styleId="Alaotsikko">
    <w:name w:val="Subtitle"/>
    <w:basedOn w:val="Normaali"/>
    <w:next w:val="Normaali"/>
    <w:link w:val="AlaotsikkoChar"/>
    <w:uiPriority w:val="11"/>
    <w:semiHidden/>
    <w:unhideWhenUsed/>
    <w:qFormat/>
    <w:pPr>
      <w:numPr>
        <w:ilvl w:val="1"/>
      </w:numPr>
      <w:spacing w:after="1200" w:line="240" w:lineRule="auto"/>
      <w:contextualSpacing/>
    </w:pPr>
    <w:rPr>
      <w:rFonts w:eastAsia="Times New Roman"/>
      <w:b/>
      <w:color w:val="4472C4"/>
      <w:sz w:val="56"/>
    </w:rPr>
  </w:style>
  <w:style w:type="character" w:customStyle="1" w:styleId="AlaotsikkoChar">
    <w:name w:val="Alaotsikko Char"/>
    <w:link w:val="Alaotsikko"/>
    <w:uiPriority w:val="11"/>
    <w:semiHidden/>
    <w:rPr>
      <w:rFonts w:eastAsia="Times New Roman"/>
      <w:b/>
      <w:color w:val="4472C4"/>
      <w:sz w:val="56"/>
      <w:szCs w:val="22"/>
    </w:rPr>
  </w:style>
  <w:style w:type="character" w:styleId="Paikkamerkkiteksti">
    <w:name w:val="Placeholder Text"/>
    <w:uiPriority w:val="99"/>
    <w:semiHidden/>
    <w:rPr>
      <w:color w:val="808080"/>
    </w:rPr>
  </w:style>
  <w:style w:type="character" w:styleId="Hienovarainenkorostus">
    <w:name w:val="Subtle Emphasis"/>
    <w:uiPriority w:val="19"/>
    <w:semiHidden/>
    <w:unhideWhenUsed/>
    <w:qFormat/>
    <w:rPr>
      <w:i/>
      <w:iCs/>
      <w:color w:val="44546A"/>
    </w:rPr>
  </w:style>
  <w:style w:type="paragraph" w:styleId="Lainaus">
    <w:name w:val="Quote"/>
    <w:basedOn w:val="Normaali"/>
    <w:next w:val="Normaali"/>
    <w:link w:val="LainausChar"/>
    <w:uiPriority w:val="29"/>
    <w:unhideWhenUsed/>
    <w:qFormat/>
    <w:rsid w:val="00523129"/>
    <w:pPr>
      <w:spacing w:before="360" w:after="360"/>
      <w:contextualSpacing/>
    </w:pPr>
    <w:rPr>
      <w:i/>
      <w:iCs/>
      <w:sz w:val="28"/>
    </w:rPr>
  </w:style>
  <w:style w:type="character" w:customStyle="1" w:styleId="LainausChar">
    <w:name w:val="Lainaus Char"/>
    <w:link w:val="Lainaus"/>
    <w:uiPriority w:val="29"/>
    <w:rsid w:val="00523129"/>
    <w:rPr>
      <w:rFonts w:ascii="Verdana" w:hAnsi="Verdana"/>
      <w:i/>
      <w:iCs/>
      <w:color w:val="000000"/>
      <w:sz w:val="28"/>
      <w:szCs w:val="22"/>
      <w:lang w:eastAsia="ja-JP"/>
    </w:rPr>
  </w:style>
  <w:style w:type="paragraph" w:styleId="Yltunniste">
    <w:name w:val="header"/>
    <w:basedOn w:val="Normaali"/>
    <w:link w:val="YltunnisteChar"/>
    <w:uiPriority w:val="99"/>
    <w:unhideWhenUsed/>
    <w:qFormat/>
    <w:rsid w:val="00EB1E5B"/>
    <w:pPr>
      <w:spacing w:after="0" w:line="240" w:lineRule="auto"/>
      <w:jc w:val="right"/>
    </w:pPr>
  </w:style>
  <w:style w:type="character" w:customStyle="1" w:styleId="YltunnisteChar">
    <w:name w:val="Ylätunniste Char"/>
    <w:link w:val="Yltunniste"/>
    <w:uiPriority w:val="99"/>
    <w:rsid w:val="00EB1E5B"/>
    <w:rPr>
      <w:rFonts w:ascii="Verdana" w:hAnsi="Verdana"/>
      <w:lang w:val="fi-FI"/>
    </w:rPr>
  </w:style>
  <w:style w:type="paragraph" w:styleId="Numeroituluettelo">
    <w:name w:val="List Number"/>
    <w:basedOn w:val="Normaali"/>
    <w:uiPriority w:val="11"/>
    <w:qFormat/>
    <w:rsid w:val="003803B4"/>
    <w:pPr>
      <w:numPr>
        <w:numId w:val="6"/>
      </w:numPr>
      <w:spacing w:after="120"/>
    </w:pPr>
    <w:rPr>
      <w:color w:val="4FB298"/>
    </w:rPr>
  </w:style>
  <w:style w:type="paragraph" w:styleId="Lohkoteksti">
    <w:name w:val="Block Text"/>
    <w:basedOn w:val="Normaali"/>
    <w:uiPriority w:val="31"/>
    <w:unhideWhenUsed/>
    <w:rsid w:val="003803B4"/>
    <w:pPr>
      <w:spacing w:before="360" w:after="360"/>
    </w:pPr>
    <w:rPr>
      <w:rFonts w:eastAsia="Times New Roman"/>
      <w:iCs/>
      <w:color w:val="4FB298"/>
      <w:sz w:val="28"/>
    </w:rPr>
  </w:style>
  <w:style w:type="character" w:styleId="Sivunumero">
    <w:name w:val="page number"/>
    <w:basedOn w:val="Kappaleenoletusfontti"/>
    <w:uiPriority w:val="99"/>
    <w:semiHidden/>
    <w:unhideWhenUsed/>
    <w:rsid w:val="00B123F3"/>
  </w:style>
  <w:style w:type="character" w:customStyle="1" w:styleId="Paikkamerkkiteksti1">
    <w:name w:val="Paikkamerkkiteksti1"/>
    <w:uiPriority w:val="99"/>
    <w:semiHidden/>
    <w:rsid w:val="00C17E9B"/>
    <w:rPr>
      <w:color w:val="808080"/>
    </w:rPr>
  </w:style>
  <w:style w:type="paragraph" w:customStyle="1" w:styleId="Sarakeotsikko">
    <w:name w:val="Sarakeotsikko"/>
    <w:basedOn w:val="Normaali"/>
    <w:qFormat/>
    <w:rsid w:val="000D0CF9"/>
    <w:pPr>
      <w:spacing w:before="480" w:after="360" w:line="216" w:lineRule="auto"/>
    </w:pPr>
    <w:rPr>
      <w:b/>
      <w:color w:val="4FB298"/>
      <w:sz w:val="28"/>
    </w:rPr>
  </w:style>
  <w:style w:type="paragraph" w:styleId="Seliteteksti">
    <w:name w:val="Balloon Text"/>
    <w:basedOn w:val="Normaali"/>
    <w:link w:val="SelitetekstiChar"/>
    <w:uiPriority w:val="99"/>
    <w:semiHidden/>
    <w:unhideWhenUsed/>
    <w:rsid w:val="00424FBF"/>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424FBF"/>
    <w:rPr>
      <w:rFonts w:ascii="Segoe UI" w:hAnsi="Segoe UI" w:cs="Segoe UI"/>
      <w:color w:val="000000"/>
      <w:sz w:val="18"/>
      <w:szCs w:val="18"/>
      <w:lang w:eastAsia="ja-JP"/>
    </w:rPr>
  </w:style>
  <w:style w:type="character" w:styleId="Kommentinviite">
    <w:name w:val="annotation reference"/>
    <w:uiPriority w:val="99"/>
    <w:semiHidden/>
    <w:unhideWhenUsed/>
    <w:rsid w:val="00C6350C"/>
    <w:rPr>
      <w:sz w:val="16"/>
      <w:szCs w:val="16"/>
    </w:rPr>
  </w:style>
  <w:style w:type="paragraph" w:styleId="Kommentinteksti">
    <w:name w:val="annotation text"/>
    <w:basedOn w:val="Normaali"/>
    <w:link w:val="KommentintekstiChar"/>
    <w:uiPriority w:val="99"/>
    <w:semiHidden/>
    <w:unhideWhenUsed/>
    <w:rsid w:val="00C6350C"/>
    <w:rPr>
      <w:sz w:val="20"/>
      <w:szCs w:val="20"/>
    </w:rPr>
  </w:style>
  <w:style w:type="character" w:customStyle="1" w:styleId="KommentintekstiChar">
    <w:name w:val="Kommentin teksti Char"/>
    <w:link w:val="Kommentinteksti"/>
    <w:uiPriority w:val="99"/>
    <w:semiHidden/>
    <w:rsid w:val="00C6350C"/>
    <w:rPr>
      <w:rFonts w:ascii="Verdana" w:hAnsi="Verdana"/>
      <w:color w:val="000000"/>
      <w:lang w:eastAsia="ja-JP"/>
    </w:rPr>
  </w:style>
  <w:style w:type="paragraph" w:styleId="Kommentinotsikko">
    <w:name w:val="annotation subject"/>
    <w:basedOn w:val="Kommentinteksti"/>
    <w:next w:val="Kommentinteksti"/>
    <w:link w:val="KommentinotsikkoChar"/>
    <w:uiPriority w:val="99"/>
    <w:semiHidden/>
    <w:unhideWhenUsed/>
    <w:rsid w:val="00C6350C"/>
    <w:rPr>
      <w:b/>
      <w:bCs/>
    </w:rPr>
  </w:style>
  <w:style w:type="character" w:customStyle="1" w:styleId="KommentinotsikkoChar">
    <w:name w:val="Kommentin otsikko Char"/>
    <w:link w:val="Kommentinotsikko"/>
    <w:uiPriority w:val="99"/>
    <w:semiHidden/>
    <w:rsid w:val="00C6350C"/>
    <w:rPr>
      <w:rFonts w:ascii="Verdana" w:hAnsi="Verdana"/>
      <w:b/>
      <w:bCs/>
      <w:color w:val="000000"/>
      <w:lang w:eastAsia="ja-JP"/>
    </w:rPr>
  </w:style>
  <w:style w:type="character" w:styleId="Hyperlinkki">
    <w:name w:val="Hyperlink"/>
    <w:uiPriority w:val="99"/>
    <w:unhideWhenUsed/>
    <w:rsid w:val="00B6302C"/>
    <w:rPr>
      <w:color w:val="0563C1"/>
      <w:u w:val="single"/>
    </w:rPr>
  </w:style>
  <w:style w:type="character" w:customStyle="1" w:styleId="Ratkaisematonmaininta1">
    <w:name w:val="Ratkaisematon maininta1"/>
    <w:uiPriority w:val="99"/>
    <w:semiHidden/>
    <w:unhideWhenUsed/>
    <w:rsid w:val="00B6302C"/>
    <w:rPr>
      <w:color w:val="605E5C"/>
      <w:shd w:val="clear" w:color="auto" w:fill="E1DFDD"/>
    </w:rPr>
  </w:style>
  <w:style w:type="paragraph" w:styleId="Luettelokappale">
    <w:name w:val="List Paragraph"/>
    <w:basedOn w:val="Normaali"/>
    <w:uiPriority w:val="34"/>
    <w:unhideWhenUsed/>
    <w:qFormat/>
    <w:rsid w:val="000F3786"/>
    <w:pPr>
      <w:ind w:left="720"/>
      <w:contextualSpacing/>
    </w:pPr>
  </w:style>
  <w:style w:type="paragraph" w:customStyle="1" w:styleId="py">
    <w:name w:val="py"/>
    <w:basedOn w:val="Normaali"/>
    <w:rsid w:val="00E704F9"/>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633212">
      <w:bodyDiv w:val="1"/>
      <w:marLeft w:val="0"/>
      <w:marRight w:val="0"/>
      <w:marTop w:val="0"/>
      <w:marBottom w:val="0"/>
      <w:divBdr>
        <w:top w:val="none" w:sz="0" w:space="0" w:color="auto"/>
        <w:left w:val="none" w:sz="0" w:space="0" w:color="auto"/>
        <w:bottom w:val="none" w:sz="0" w:space="0" w:color="auto"/>
        <w:right w:val="none" w:sz="0" w:space="0" w:color="auto"/>
      </w:divBdr>
    </w:div>
    <w:div w:id="1301226027">
      <w:bodyDiv w:val="1"/>
      <w:marLeft w:val="0"/>
      <w:marRight w:val="0"/>
      <w:marTop w:val="0"/>
      <w:marBottom w:val="0"/>
      <w:divBdr>
        <w:top w:val="none" w:sz="0" w:space="0" w:color="auto"/>
        <w:left w:val="none" w:sz="0" w:space="0" w:color="auto"/>
        <w:bottom w:val="none" w:sz="0" w:space="0" w:color="auto"/>
        <w:right w:val="none" w:sz="0" w:space="0" w:color="auto"/>
      </w:divBdr>
    </w:div>
    <w:div w:id="1884052789">
      <w:bodyDiv w:val="1"/>
      <w:marLeft w:val="0"/>
      <w:marRight w:val="0"/>
      <w:marTop w:val="0"/>
      <w:marBottom w:val="0"/>
      <w:divBdr>
        <w:top w:val="none" w:sz="0" w:space="0" w:color="auto"/>
        <w:left w:val="none" w:sz="0" w:space="0" w:color="auto"/>
        <w:bottom w:val="none" w:sz="0" w:space="0" w:color="auto"/>
        <w:right w:val="none" w:sz="0" w:space="0" w:color="auto"/>
      </w:divBdr>
    </w:div>
    <w:div w:id="1942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korarj.KAINUUNLIITTO\Documents\Mukautetut%20Office-mallit\Mallipohja_Kainuun_liitto_tallenna_itselle_word_mallik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676C4B19BA8C14BA92F2F07D7D7B131" ma:contentTypeVersion="2" ma:contentTypeDescription="Luo uusi asiakirja." ma:contentTypeScope="" ma:versionID="b078ac2b2041715b5991ed43456c3db0">
  <xsd:schema xmlns:xsd="http://www.w3.org/2001/XMLSchema" xmlns:xs="http://www.w3.org/2001/XMLSchema" xmlns:p="http://schemas.microsoft.com/office/2006/metadata/properties" xmlns:ns2="e7bff921-1038-4de0-bcaf-4bd377f8cf1b" targetNamespace="http://schemas.microsoft.com/office/2006/metadata/properties" ma:root="true" ma:fieldsID="14a823bf40cab02ee81fd6ab92e7d148" ns2:_="">
    <xsd:import namespace="e7bff921-1038-4de0-bcaf-4bd377f8cf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f921-1038-4de0-bcaf-4bd377f8c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C456-DEDF-483B-80A1-C88E6AFCA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A3DB4-68DE-4D8B-8837-053B497F376E}">
  <ds:schemaRefs>
    <ds:schemaRef ds:uri="http://schemas.microsoft.com/sharepoint/v3/contenttype/forms"/>
  </ds:schemaRefs>
</ds:datastoreItem>
</file>

<file path=customXml/itemProps3.xml><?xml version="1.0" encoding="utf-8"?>
<ds:datastoreItem xmlns:ds="http://schemas.openxmlformats.org/officeDocument/2006/customXml" ds:itemID="{FD534B3A-2E1A-491D-9E2C-7B5E0804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ff921-1038-4de0-bcaf-4bd377f8c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EFCF5-FFF0-4055-883C-CDCE8EDF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Mallipohja_Kainuun_liitto_tallenna_itselle_word_malliksi</Template>
  <TotalTime>61</TotalTime>
  <Pages>4</Pages>
  <Words>1417</Words>
  <Characters>11479</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Pussinen Miia</dc:creator>
  <cp:keywords/>
  <dc:description/>
  <cp:lastModifiedBy>Pussinen Miia</cp:lastModifiedBy>
  <cp:revision>19</cp:revision>
  <cp:lastPrinted>2021-01-14T13:17:00Z</cp:lastPrinted>
  <dcterms:created xsi:type="dcterms:W3CDTF">2023-06-29T06:27:00Z</dcterms:created>
  <dcterms:modified xsi:type="dcterms:W3CDTF">2023-11-30T08:55:00Z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0x010100C676C4B19BA8C14BA92F2F07D7D7B131</vt:lpwstr>
  </property>
</Properties>
</file>